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36" w:rsidRDefault="00345B36" w:rsidP="00345B3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345B36" w:rsidRDefault="00345B36" w:rsidP="00345B3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2: 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2</w:t>
      </w:r>
    </w:p>
    <w:p w:rsidR="00345B36" w:rsidRDefault="00345B36" w:rsidP="00345B3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45B36" w:rsidRPr="007A49A9" w:rsidRDefault="00345B36" w:rsidP="00345B3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CSR</w:t>
      </w:r>
      <w:bookmarkStart w:id="0" w:name="_GoBack"/>
      <w:bookmarkEnd w:id="0"/>
    </w:p>
    <w:p w:rsidR="00345B36" w:rsidRDefault="00345B36" w:rsidP="00345B3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45B36" w:rsidRPr="00345B36" w:rsidRDefault="00345B36" w:rsidP="002C7B25">
      <w:pPr>
        <w:spacing w:after="0" w:line="240" w:lineRule="auto"/>
        <w:ind w:left="180"/>
        <w:outlineLvl w:val="2"/>
        <w:rPr>
          <w:rFonts w:eastAsia="Calibri" w:cs="Calibri Light"/>
          <w:i/>
          <w:color w:val="4472C4" w:themeColor="accent5"/>
          <w:sz w:val="28"/>
          <w:szCs w:val="28"/>
          <w:lang w:val="en-GB"/>
        </w:rPr>
      </w:pPr>
      <w:r w:rsidRPr="00345B36">
        <w:rPr>
          <w:rFonts w:eastAsia="Calibri" w:cs="Calibri Light"/>
          <w:i/>
          <w:color w:val="4472C4" w:themeColor="accent5"/>
          <w:sz w:val="28"/>
          <w:szCs w:val="28"/>
          <w:lang w:val="en-GB"/>
        </w:rPr>
        <w:t>In small groups:</w:t>
      </w:r>
    </w:p>
    <w:p w:rsidR="00345B36" w:rsidRDefault="00345B36" w:rsidP="002C7B25">
      <w:pPr>
        <w:spacing w:after="0" w:line="240" w:lineRule="auto"/>
        <w:ind w:left="180"/>
        <w:outlineLvl w:val="2"/>
        <w:rPr>
          <w:rFonts w:eastAsia="Calibri" w:cs="Calibri Light"/>
          <w:sz w:val="28"/>
          <w:szCs w:val="28"/>
          <w:lang w:val="en-GB"/>
        </w:rPr>
      </w:pPr>
    </w:p>
    <w:p w:rsidR="00DA6807" w:rsidRDefault="00345B36" w:rsidP="002C7B25">
      <w:pPr>
        <w:spacing w:after="0" w:line="240" w:lineRule="auto"/>
        <w:ind w:left="180"/>
        <w:outlineLvl w:val="2"/>
        <w:rPr>
          <w:rFonts w:eastAsia="Calibri" w:cs="Calibri Light"/>
          <w:sz w:val="28"/>
          <w:szCs w:val="28"/>
          <w:lang w:val="en-GB"/>
        </w:rPr>
      </w:pPr>
      <w:r>
        <w:rPr>
          <w:rFonts w:eastAsia="Calibri" w:cs="Calibri Light"/>
          <w:sz w:val="28"/>
          <w:szCs w:val="28"/>
          <w:lang w:val="en-GB"/>
        </w:rPr>
        <w:t>Investigate and su</w:t>
      </w:r>
      <w:r w:rsidR="00DA6807">
        <w:rPr>
          <w:rFonts w:eastAsia="Calibri" w:cs="Calibri Light"/>
          <w:sz w:val="28"/>
          <w:szCs w:val="28"/>
          <w:lang w:val="en-GB"/>
        </w:rPr>
        <w:t xml:space="preserve">mmarise local, national and international standards and regulations </w:t>
      </w:r>
      <w:r>
        <w:rPr>
          <w:rFonts w:eastAsia="Calibri" w:cs="Calibri Light"/>
          <w:sz w:val="28"/>
          <w:szCs w:val="28"/>
          <w:lang w:val="en-GB"/>
        </w:rPr>
        <w:t>relating to</w:t>
      </w:r>
      <w:r w:rsidR="00DA6807">
        <w:rPr>
          <w:rFonts w:eastAsia="Calibri" w:cs="Calibri Light"/>
          <w:sz w:val="28"/>
          <w:szCs w:val="28"/>
          <w:lang w:val="en-GB"/>
        </w:rPr>
        <w:t xml:space="preserve"> CSR.</w:t>
      </w:r>
      <w:r>
        <w:rPr>
          <w:rFonts w:eastAsia="Calibri" w:cs="Calibri Light"/>
          <w:sz w:val="28"/>
          <w:szCs w:val="28"/>
          <w:lang w:val="en-GB"/>
        </w:rPr>
        <w:t xml:space="preserve"> </w:t>
      </w:r>
    </w:p>
    <w:p w:rsidR="00345B36" w:rsidRDefault="00345B36" w:rsidP="002C7B25">
      <w:pPr>
        <w:spacing w:after="0" w:line="240" w:lineRule="auto"/>
        <w:ind w:left="180"/>
        <w:outlineLvl w:val="2"/>
        <w:rPr>
          <w:rFonts w:eastAsia="Calibri" w:cs="Calibri Light"/>
          <w:sz w:val="28"/>
          <w:szCs w:val="28"/>
          <w:lang w:val="en-GB"/>
        </w:rPr>
      </w:pPr>
    </w:p>
    <w:p w:rsidR="00DA6807" w:rsidRDefault="00345B36" w:rsidP="002C7B25">
      <w:pPr>
        <w:spacing w:after="0" w:line="240" w:lineRule="auto"/>
        <w:ind w:left="180"/>
        <w:outlineLvl w:val="2"/>
        <w:rPr>
          <w:rFonts w:eastAsia="Calibri" w:cs="Calibri Light"/>
          <w:sz w:val="28"/>
          <w:szCs w:val="28"/>
          <w:lang w:val="en-GB"/>
        </w:rPr>
      </w:pPr>
      <w:r>
        <w:rPr>
          <w:rFonts w:eastAsia="Calibri" w:cs="Calibri Light"/>
          <w:sz w:val="28"/>
          <w:szCs w:val="28"/>
          <w:lang w:val="en-GB"/>
        </w:rPr>
        <w:t>Give a</w:t>
      </w:r>
      <w:r w:rsidR="00DA6807">
        <w:rPr>
          <w:rFonts w:eastAsia="Calibri" w:cs="Calibri Light"/>
          <w:sz w:val="28"/>
          <w:szCs w:val="28"/>
          <w:lang w:val="en-GB"/>
        </w:rPr>
        <w:t xml:space="preserve">t least </w:t>
      </w:r>
      <w:r>
        <w:rPr>
          <w:rFonts w:eastAsia="Calibri" w:cs="Calibri Light"/>
          <w:sz w:val="28"/>
          <w:szCs w:val="28"/>
          <w:lang w:val="en-GB"/>
        </w:rPr>
        <w:t>two</w:t>
      </w:r>
      <w:r w:rsidR="00DA6807">
        <w:rPr>
          <w:rFonts w:eastAsia="Calibri" w:cs="Calibri Light"/>
          <w:sz w:val="28"/>
          <w:szCs w:val="28"/>
          <w:lang w:val="en-GB"/>
        </w:rPr>
        <w:t xml:space="preserve"> examples for each</w:t>
      </w:r>
      <w:r>
        <w:rPr>
          <w:rFonts w:eastAsia="Calibri" w:cs="Calibri Light"/>
          <w:sz w:val="28"/>
          <w:szCs w:val="28"/>
          <w:lang w:val="en-GB"/>
        </w:rPr>
        <w:t xml:space="preserve"> one</w:t>
      </w:r>
      <w:r w:rsidR="00DA6807">
        <w:rPr>
          <w:rFonts w:eastAsia="Calibri" w:cs="Calibri Light"/>
          <w:sz w:val="28"/>
          <w:szCs w:val="28"/>
          <w:lang w:val="en-GB"/>
        </w:rPr>
        <w:t>.</w:t>
      </w:r>
    </w:p>
    <w:p w:rsidR="00EC3B65" w:rsidRDefault="00EC3B65" w:rsidP="002C7B25">
      <w:pPr>
        <w:spacing w:after="0" w:line="240" w:lineRule="auto"/>
        <w:ind w:left="180"/>
        <w:outlineLvl w:val="2"/>
        <w:rPr>
          <w:rFonts w:eastAsia="Calibri" w:cs="Calibri Light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430"/>
        <w:gridCol w:w="3436"/>
        <w:gridCol w:w="3410"/>
      </w:tblGrid>
      <w:tr w:rsidR="00DA6807" w:rsidTr="00345B36">
        <w:trPr>
          <w:trHeight w:val="389"/>
        </w:trPr>
        <w:tc>
          <w:tcPr>
            <w:tcW w:w="3430" w:type="dxa"/>
          </w:tcPr>
          <w:p w:rsidR="00DA6807" w:rsidRDefault="00DA6807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 xml:space="preserve">Local </w:t>
            </w:r>
            <w:r w:rsidR="00345B36">
              <w:rPr>
                <w:rFonts w:eastAsia="Calibri" w:cs="Calibri Light"/>
                <w:b/>
                <w:sz w:val="28"/>
                <w:szCs w:val="28"/>
              </w:rPr>
              <w:t>r</w:t>
            </w:r>
            <w:r>
              <w:rPr>
                <w:rFonts w:eastAsia="Calibri" w:cs="Calibri Light"/>
                <w:b/>
                <w:sz w:val="28"/>
                <w:szCs w:val="28"/>
              </w:rPr>
              <w:t>egulations</w:t>
            </w:r>
          </w:p>
        </w:tc>
        <w:tc>
          <w:tcPr>
            <w:tcW w:w="3436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Requirements</w:t>
            </w:r>
          </w:p>
        </w:tc>
        <w:tc>
          <w:tcPr>
            <w:tcW w:w="341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Impact</w:t>
            </w:r>
          </w:p>
        </w:tc>
      </w:tr>
      <w:tr w:rsidR="00345B36" w:rsidTr="00DA6807">
        <w:tc>
          <w:tcPr>
            <w:tcW w:w="3430" w:type="dxa"/>
          </w:tcPr>
          <w:p w:rsidR="00345B36" w:rsidRDefault="00345B36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345B36" w:rsidRDefault="00345B36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345B36" w:rsidRDefault="00345B36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</w:tr>
      <w:tr w:rsidR="00DA6807" w:rsidTr="00DA6807">
        <w:tc>
          <w:tcPr>
            <w:tcW w:w="343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</w:tr>
      <w:tr w:rsidR="00DA6807" w:rsidTr="00DA6807">
        <w:tc>
          <w:tcPr>
            <w:tcW w:w="3430" w:type="dxa"/>
          </w:tcPr>
          <w:p w:rsidR="00DA6807" w:rsidRDefault="00DA6807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 xml:space="preserve">National </w:t>
            </w:r>
            <w:r w:rsidR="00345B36">
              <w:rPr>
                <w:rFonts w:eastAsia="Calibri" w:cs="Calibri Light"/>
                <w:b/>
                <w:sz w:val="28"/>
                <w:szCs w:val="28"/>
              </w:rPr>
              <w:t>r</w:t>
            </w:r>
            <w:r>
              <w:rPr>
                <w:rFonts w:eastAsia="Calibri" w:cs="Calibri Light"/>
                <w:b/>
                <w:sz w:val="28"/>
                <w:szCs w:val="28"/>
              </w:rPr>
              <w:t>egulations</w:t>
            </w:r>
          </w:p>
        </w:tc>
        <w:tc>
          <w:tcPr>
            <w:tcW w:w="3436" w:type="dxa"/>
          </w:tcPr>
          <w:p w:rsidR="00DA6807" w:rsidRDefault="00DA6807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Requirements</w:t>
            </w:r>
          </w:p>
        </w:tc>
        <w:tc>
          <w:tcPr>
            <w:tcW w:w="3410" w:type="dxa"/>
          </w:tcPr>
          <w:p w:rsidR="00DA6807" w:rsidRDefault="00DA6807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Impact</w:t>
            </w:r>
          </w:p>
        </w:tc>
      </w:tr>
      <w:tr w:rsidR="00345B36" w:rsidTr="00DA6807">
        <w:tc>
          <w:tcPr>
            <w:tcW w:w="3430" w:type="dxa"/>
          </w:tcPr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</w:tr>
      <w:tr w:rsidR="00DA6807" w:rsidTr="00DA6807">
        <w:tc>
          <w:tcPr>
            <w:tcW w:w="343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</w:tr>
      <w:tr w:rsidR="00DA6807" w:rsidTr="00DA6807">
        <w:tc>
          <w:tcPr>
            <w:tcW w:w="3430" w:type="dxa"/>
          </w:tcPr>
          <w:p w:rsidR="00DA6807" w:rsidRDefault="00DA6807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International Regulations</w:t>
            </w:r>
          </w:p>
        </w:tc>
        <w:tc>
          <w:tcPr>
            <w:tcW w:w="3436" w:type="dxa"/>
          </w:tcPr>
          <w:p w:rsidR="00DA6807" w:rsidRDefault="00DA6807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Requirements</w:t>
            </w:r>
          </w:p>
        </w:tc>
        <w:tc>
          <w:tcPr>
            <w:tcW w:w="3410" w:type="dxa"/>
          </w:tcPr>
          <w:p w:rsidR="00DA6807" w:rsidRDefault="00DA6807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Impact</w:t>
            </w:r>
          </w:p>
        </w:tc>
      </w:tr>
      <w:tr w:rsidR="00345B36" w:rsidTr="00DA6807">
        <w:tc>
          <w:tcPr>
            <w:tcW w:w="3430" w:type="dxa"/>
          </w:tcPr>
          <w:p w:rsidR="00345B36" w:rsidRDefault="00345B36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345B36" w:rsidRDefault="00345B36" w:rsidP="00345B36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345B36" w:rsidRDefault="00345B36" w:rsidP="00DA6807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</w:tr>
      <w:tr w:rsidR="00DA6807" w:rsidTr="00DA6807">
        <w:tc>
          <w:tcPr>
            <w:tcW w:w="343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DA6807" w:rsidRDefault="00DA6807" w:rsidP="002C7B25">
            <w:pPr>
              <w:outlineLvl w:val="2"/>
              <w:rPr>
                <w:rFonts w:eastAsia="Calibri" w:cs="Calibri Light"/>
                <w:b/>
                <w:sz w:val="28"/>
                <w:szCs w:val="28"/>
              </w:rPr>
            </w:pPr>
          </w:p>
        </w:tc>
      </w:tr>
    </w:tbl>
    <w:p w:rsidR="00EC3B65" w:rsidRDefault="00EC3B65" w:rsidP="002C7B25">
      <w:pPr>
        <w:spacing w:after="0" w:line="240" w:lineRule="auto"/>
        <w:ind w:left="180"/>
        <w:outlineLvl w:val="2"/>
        <w:rPr>
          <w:rFonts w:eastAsia="Calibri" w:cs="Calibri Light"/>
          <w:b/>
          <w:sz w:val="28"/>
          <w:szCs w:val="28"/>
          <w:lang w:val="en-GB"/>
        </w:rPr>
      </w:pPr>
    </w:p>
    <w:sectPr w:rsidR="00EC3B65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24" w:rsidRDefault="00870924" w:rsidP="00B71E51">
      <w:pPr>
        <w:spacing w:after="0" w:line="240" w:lineRule="auto"/>
      </w:pPr>
      <w:r>
        <w:separator/>
      </w:r>
    </w:p>
  </w:endnote>
  <w:endnote w:type="continuationSeparator" w:id="0">
    <w:p w:rsidR="00870924" w:rsidRDefault="0087092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45B36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24" w:rsidRDefault="00870924" w:rsidP="00B71E51">
      <w:pPr>
        <w:spacing w:after="0" w:line="240" w:lineRule="auto"/>
      </w:pPr>
      <w:r>
        <w:separator/>
      </w:r>
    </w:p>
  </w:footnote>
  <w:footnote w:type="continuationSeparator" w:id="0">
    <w:p w:rsidR="00870924" w:rsidRDefault="0087092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183A"/>
    <w:rsid w:val="000650F6"/>
    <w:rsid w:val="0013350A"/>
    <w:rsid w:val="00186995"/>
    <w:rsid w:val="00253429"/>
    <w:rsid w:val="00254090"/>
    <w:rsid w:val="002842ED"/>
    <w:rsid w:val="002C782B"/>
    <w:rsid w:val="002C7B25"/>
    <w:rsid w:val="00301A2B"/>
    <w:rsid w:val="00336B75"/>
    <w:rsid w:val="003377E2"/>
    <w:rsid w:val="00345B36"/>
    <w:rsid w:val="004351E6"/>
    <w:rsid w:val="00444B62"/>
    <w:rsid w:val="00490799"/>
    <w:rsid w:val="004D0C00"/>
    <w:rsid w:val="005E0B3B"/>
    <w:rsid w:val="00614F23"/>
    <w:rsid w:val="00697496"/>
    <w:rsid w:val="006B0937"/>
    <w:rsid w:val="006E7DF4"/>
    <w:rsid w:val="006F24F5"/>
    <w:rsid w:val="007A3515"/>
    <w:rsid w:val="007A49A9"/>
    <w:rsid w:val="007B7446"/>
    <w:rsid w:val="00823B07"/>
    <w:rsid w:val="00824911"/>
    <w:rsid w:val="00834A9C"/>
    <w:rsid w:val="008372E1"/>
    <w:rsid w:val="008440E2"/>
    <w:rsid w:val="00870924"/>
    <w:rsid w:val="008A22BA"/>
    <w:rsid w:val="008B60F6"/>
    <w:rsid w:val="008E3BC1"/>
    <w:rsid w:val="00914331"/>
    <w:rsid w:val="009308B7"/>
    <w:rsid w:val="00941618"/>
    <w:rsid w:val="00991899"/>
    <w:rsid w:val="009A1777"/>
    <w:rsid w:val="00A13547"/>
    <w:rsid w:val="00AC4A11"/>
    <w:rsid w:val="00B004C4"/>
    <w:rsid w:val="00B12D87"/>
    <w:rsid w:val="00B3002A"/>
    <w:rsid w:val="00B35835"/>
    <w:rsid w:val="00B54B55"/>
    <w:rsid w:val="00B63ADD"/>
    <w:rsid w:val="00B71E51"/>
    <w:rsid w:val="00B769EB"/>
    <w:rsid w:val="00BD2EB2"/>
    <w:rsid w:val="00C0709E"/>
    <w:rsid w:val="00C47E62"/>
    <w:rsid w:val="00C64D74"/>
    <w:rsid w:val="00C66271"/>
    <w:rsid w:val="00CC15C1"/>
    <w:rsid w:val="00D30207"/>
    <w:rsid w:val="00D30BF3"/>
    <w:rsid w:val="00D659DA"/>
    <w:rsid w:val="00D67547"/>
    <w:rsid w:val="00D873BE"/>
    <w:rsid w:val="00DA6807"/>
    <w:rsid w:val="00DF2121"/>
    <w:rsid w:val="00EC3B65"/>
    <w:rsid w:val="00ED5BBB"/>
    <w:rsid w:val="00ED68D5"/>
    <w:rsid w:val="00F0127F"/>
    <w:rsid w:val="00F25C0D"/>
    <w:rsid w:val="00F46D59"/>
    <w:rsid w:val="00F74460"/>
    <w:rsid w:val="00FA2F0B"/>
    <w:rsid w:val="00FE2293"/>
    <w:rsid w:val="00FE2B9E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B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C7B25"/>
  </w:style>
  <w:style w:type="character" w:customStyle="1" w:styleId="artauthors">
    <w:name w:val="art_authors"/>
    <w:basedOn w:val="DefaultParagraphFont"/>
    <w:rsid w:val="002C7B25"/>
  </w:style>
  <w:style w:type="character" w:customStyle="1" w:styleId="year">
    <w:name w:val="year"/>
    <w:basedOn w:val="DefaultParagraphFont"/>
    <w:rsid w:val="002C7B25"/>
  </w:style>
  <w:style w:type="character" w:customStyle="1" w:styleId="journalname">
    <w:name w:val="journalname"/>
    <w:basedOn w:val="DefaultParagraphFont"/>
    <w:rsid w:val="002C7B25"/>
  </w:style>
  <w:style w:type="character" w:customStyle="1" w:styleId="volume">
    <w:name w:val="volume"/>
    <w:basedOn w:val="DefaultParagraphFont"/>
    <w:rsid w:val="002C7B25"/>
  </w:style>
  <w:style w:type="character" w:customStyle="1" w:styleId="issue">
    <w:name w:val="issue"/>
    <w:basedOn w:val="DefaultParagraphFont"/>
    <w:rsid w:val="002C7B25"/>
  </w:style>
  <w:style w:type="character" w:customStyle="1" w:styleId="page">
    <w:name w:val="page"/>
    <w:basedOn w:val="DefaultParagraphFont"/>
    <w:rsid w:val="002C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2017-08-18T16:34:00Z</dcterms:created>
  <dcterms:modified xsi:type="dcterms:W3CDTF">2017-08-18T16:34:00Z</dcterms:modified>
</cp:coreProperties>
</file>