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F74D" w14:textId="77777777" w:rsidR="000B3074" w:rsidRPr="00162F8F" w:rsidRDefault="000B3074" w:rsidP="000B3074">
      <w:pPr>
        <w:spacing w:line="240" w:lineRule="auto"/>
        <w:jc w:val="center"/>
        <w:outlineLvl w:val="2"/>
        <w:rPr>
          <w:rFonts w:asciiTheme="majorHAnsi" w:eastAsia="Calibri" w:hAnsiTheme="majorHAnsi" w:cstheme="majorHAnsi"/>
          <w:b/>
          <w:color w:val="0072CE"/>
          <w:sz w:val="72"/>
          <w:szCs w:val="44"/>
          <w:lang w:val="en-GB"/>
        </w:rPr>
      </w:pPr>
      <w:r w:rsidRPr="00162F8F">
        <w:rPr>
          <w:rFonts w:asciiTheme="majorHAnsi" w:eastAsia="Calibri" w:hAnsiTheme="majorHAnsi" w:cstheme="majorHAnsi"/>
          <w:b/>
          <w:color w:val="0072CE"/>
          <w:sz w:val="72"/>
          <w:szCs w:val="44"/>
          <w:lang w:val="en-GB"/>
        </w:rPr>
        <w:t>SESSION PLAN</w:t>
      </w:r>
    </w:p>
    <w:p w14:paraId="644A37EA" w14:textId="77777777" w:rsidR="000B3074" w:rsidRPr="00162F8F" w:rsidRDefault="000B3074" w:rsidP="000B3074">
      <w:pPr>
        <w:spacing w:line="240" w:lineRule="auto"/>
        <w:jc w:val="center"/>
        <w:rPr>
          <w:rFonts w:asciiTheme="majorHAnsi" w:eastAsia="Times New Roman" w:hAnsiTheme="majorHAnsi" w:cstheme="majorHAnsi"/>
          <w:b/>
          <w:sz w:val="20"/>
          <w:szCs w:val="20"/>
          <w:lang w:val="en-GB"/>
        </w:rPr>
      </w:pPr>
    </w:p>
    <w:p w14:paraId="0E4FE64D" w14:textId="61886B3A" w:rsidR="000B3074" w:rsidRPr="00162F8F" w:rsidRDefault="000B3074" w:rsidP="000B3074">
      <w:pPr>
        <w:spacing w:line="360" w:lineRule="auto"/>
        <w:rPr>
          <w:rFonts w:asciiTheme="majorHAnsi" w:eastAsia="Times New Roman" w:hAnsiTheme="majorHAnsi" w:cstheme="majorHAnsi"/>
          <w:sz w:val="24"/>
          <w:szCs w:val="24"/>
          <w:lang w:val="en-GB"/>
        </w:rPr>
      </w:pPr>
      <w:r w:rsidRPr="00162F8F">
        <w:rPr>
          <w:rFonts w:asciiTheme="majorHAnsi" w:eastAsia="Times New Roman" w:hAnsiTheme="majorHAnsi" w:cstheme="majorHAnsi"/>
          <w:b/>
          <w:sz w:val="24"/>
          <w:szCs w:val="24"/>
          <w:lang w:val="en-GB"/>
        </w:rPr>
        <w:t xml:space="preserve">COURSE: </w:t>
      </w:r>
      <w:r w:rsidR="00BD211A" w:rsidRPr="00162F8F">
        <w:rPr>
          <w:rFonts w:asciiTheme="majorHAnsi" w:eastAsia="Times New Roman" w:hAnsiTheme="majorHAnsi" w:cstheme="majorHAnsi"/>
          <w:b/>
          <w:sz w:val="24"/>
          <w:szCs w:val="24"/>
          <w:lang w:val="en-GB"/>
        </w:rPr>
        <w:tab/>
      </w:r>
      <w:r w:rsidR="00BD211A" w:rsidRPr="00162F8F">
        <w:rPr>
          <w:rFonts w:asciiTheme="majorHAnsi" w:eastAsia="Times New Roman" w:hAnsiTheme="majorHAnsi" w:cstheme="majorHAnsi"/>
          <w:b/>
          <w:sz w:val="24"/>
          <w:szCs w:val="24"/>
          <w:lang w:val="en-GB"/>
        </w:rPr>
        <w:tab/>
      </w:r>
      <w:r w:rsidRPr="00162F8F">
        <w:rPr>
          <w:rFonts w:asciiTheme="majorHAnsi" w:eastAsia="Times New Roman" w:hAnsiTheme="majorHAnsi" w:cstheme="majorHAnsi"/>
          <w:b/>
          <w:sz w:val="24"/>
          <w:szCs w:val="24"/>
          <w:lang w:val="en-GB"/>
        </w:rPr>
        <w:t xml:space="preserve">Level 4 Dynamic Business Environments </w:t>
      </w:r>
    </w:p>
    <w:p w14:paraId="2A42C6BB" w14:textId="4ABBEA56" w:rsidR="000B3074" w:rsidRPr="00162F8F" w:rsidRDefault="000B3074" w:rsidP="000B3074">
      <w:pPr>
        <w:pBdr>
          <w:bottom w:val="single" w:sz="12" w:space="1" w:color="FFCD00"/>
        </w:pBdr>
        <w:spacing w:line="240" w:lineRule="auto"/>
        <w:jc w:val="both"/>
        <w:outlineLvl w:val="1"/>
        <w:rPr>
          <w:rFonts w:asciiTheme="majorHAnsi" w:eastAsia="Times New Roman" w:hAnsiTheme="majorHAnsi" w:cstheme="majorHAnsi"/>
          <w:b/>
          <w:bCs/>
          <w:sz w:val="24"/>
          <w:szCs w:val="24"/>
          <w:lang w:val="en-GB" w:eastAsia="en-GB"/>
        </w:rPr>
      </w:pPr>
      <w:r w:rsidRPr="00162F8F">
        <w:rPr>
          <w:rFonts w:asciiTheme="majorHAnsi" w:eastAsia="Times New Roman" w:hAnsiTheme="majorHAnsi" w:cstheme="majorHAnsi"/>
          <w:b/>
          <w:bCs/>
          <w:sz w:val="24"/>
          <w:szCs w:val="24"/>
          <w:lang w:val="en-GB" w:eastAsia="en-GB"/>
        </w:rPr>
        <w:t xml:space="preserve">ELEMENT </w:t>
      </w:r>
      <w:r w:rsidR="00DA268D">
        <w:rPr>
          <w:rFonts w:asciiTheme="majorHAnsi" w:eastAsia="Times New Roman" w:hAnsiTheme="majorHAnsi" w:cstheme="majorHAnsi"/>
          <w:b/>
          <w:bCs/>
          <w:sz w:val="24"/>
          <w:szCs w:val="24"/>
          <w:lang w:val="en-GB" w:eastAsia="en-GB"/>
        </w:rPr>
        <w:t>2</w:t>
      </w:r>
      <w:r w:rsidRPr="00162F8F">
        <w:rPr>
          <w:rFonts w:asciiTheme="majorHAnsi" w:eastAsia="Times New Roman" w:hAnsiTheme="majorHAnsi" w:cstheme="majorHAnsi"/>
          <w:b/>
          <w:bCs/>
          <w:sz w:val="24"/>
          <w:szCs w:val="24"/>
          <w:lang w:val="en-GB" w:eastAsia="en-GB"/>
        </w:rPr>
        <w:t xml:space="preserve">: </w:t>
      </w:r>
      <w:r w:rsidR="00BD211A" w:rsidRPr="00162F8F">
        <w:rPr>
          <w:rFonts w:asciiTheme="majorHAnsi" w:eastAsia="Times New Roman" w:hAnsiTheme="majorHAnsi" w:cstheme="majorHAnsi"/>
          <w:b/>
          <w:bCs/>
          <w:sz w:val="24"/>
          <w:szCs w:val="24"/>
          <w:lang w:val="en-GB" w:eastAsia="en-GB"/>
        </w:rPr>
        <w:tab/>
      </w:r>
      <w:r w:rsidR="00BD211A" w:rsidRPr="00162F8F">
        <w:rPr>
          <w:rFonts w:asciiTheme="majorHAnsi" w:eastAsia="Times New Roman" w:hAnsiTheme="majorHAnsi" w:cstheme="majorHAnsi"/>
          <w:b/>
          <w:bCs/>
          <w:sz w:val="24"/>
          <w:szCs w:val="24"/>
          <w:lang w:val="en-GB" w:eastAsia="en-GB"/>
        </w:rPr>
        <w:tab/>
      </w:r>
      <w:r w:rsidR="00B2386D" w:rsidRPr="00162F8F">
        <w:rPr>
          <w:rFonts w:asciiTheme="majorHAnsi" w:eastAsia="Times New Roman" w:hAnsiTheme="majorHAnsi" w:cstheme="majorHAnsi"/>
          <w:b/>
          <w:bCs/>
          <w:sz w:val="24"/>
          <w:szCs w:val="24"/>
          <w:lang w:val="en-GB" w:eastAsia="en-GB"/>
        </w:rPr>
        <w:t>Analysing External Environments</w:t>
      </w:r>
    </w:p>
    <w:p w14:paraId="5ECEB498" w14:textId="77777777" w:rsidR="000B3074" w:rsidRPr="00162F8F" w:rsidRDefault="000B3074" w:rsidP="000B307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p>
    <w:p w14:paraId="3AF3220E" w14:textId="7564E39A" w:rsidR="000B3074" w:rsidRPr="00162F8F" w:rsidRDefault="000B3074" w:rsidP="000B307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sidRPr="00162F8F">
        <w:rPr>
          <w:rFonts w:asciiTheme="majorHAnsi" w:eastAsia="Calibri" w:hAnsiTheme="majorHAnsi" w:cstheme="majorHAnsi"/>
          <w:b/>
          <w:bCs/>
          <w:color w:val="1F4E79"/>
          <w:lang w:val="en-GB" w:eastAsia="en-GB"/>
        </w:rPr>
        <w:t xml:space="preserve">LEARNING OUTCOME </w:t>
      </w:r>
      <w:r w:rsidR="00890C48">
        <w:rPr>
          <w:rFonts w:asciiTheme="majorHAnsi" w:eastAsia="Calibri" w:hAnsiTheme="majorHAnsi" w:cstheme="majorHAnsi"/>
          <w:b/>
          <w:bCs/>
          <w:color w:val="1F4E79"/>
          <w:lang w:val="en-GB" w:eastAsia="en-GB"/>
        </w:rPr>
        <w:t>2</w:t>
      </w:r>
    </w:p>
    <w:p w14:paraId="1518C7B3" w14:textId="77777777" w:rsidR="00756A5F" w:rsidRPr="00756A5F" w:rsidRDefault="00756A5F" w:rsidP="00756A5F">
      <w:pPr>
        <w:spacing w:line="360" w:lineRule="auto"/>
        <w:rPr>
          <w:rFonts w:asciiTheme="majorHAnsi" w:eastAsia="Times New Roman" w:hAnsiTheme="majorHAnsi" w:cstheme="majorHAnsi"/>
          <w:b/>
          <w:sz w:val="24"/>
          <w:szCs w:val="24"/>
          <w:lang w:val="en-GB"/>
        </w:rPr>
      </w:pPr>
      <w:r w:rsidRPr="00756A5F">
        <w:rPr>
          <w:rFonts w:asciiTheme="majorHAnsi" w:eastAsia="Times New Roman" w:hAnsiTheme="majorHAnsi" w:cstheme="majorHAnsi"/>
          <w:b/>
          <w:bCs/>
          <w:sz w:val="24"/>
          <w:szCs w:val="24"/>
          <w:lang w:val="en-GB"/>
        </w:rPr>
        <w:t xml:space="preserve">Discuss how analysing external environments enables the development of successful business strategies (Weighting 30%) </w:t>
      </w:r>
    </w:p>
    <w:p w14:paraId="72B1E4FB" w14:textId="77777777" w:rsidR="00756A5F" w:rsidRPr="00756A5F" w:rsidRDefault="00756A5F" w:rsidP="00756A5F">
      <w:pPr>
        <w:spacing w:line="360" w:lineRule="auto"/>
        <w:ind w:left="720"/>
        <w:rPr>
          <w:rFonts w:asciiTheme="majorHAnsi" w:eastAsia="Times New Roman" w:hAnsiTheme="majorHAnsi" w:cstheme="majorHAnsi"/>
          <w:sz w:val="24"/>
          <w:szCs w:val="24"/>
          <w:lang w:val="en-GB"/>
        </w:rPr>
      </w:pPr>
      <w:r w:rsidRPr="00756A5F">
        <w:rPr>
          <w:rFonts w:asciiTheme="majorHAnsi" w:eastAsia="Times New Roman" w:hAnsiTheme="majorHAnsi" w:cstheme="majorHAnsi"/>
          <w:sz w:val="24"/>
          <w:szCs w:val="24"/>
          <w:lang w:val="en-GB"/>
        </w:rPr>
        <w:t>2.1 Discuss frameworks to analyse external environmental trends</w:t>
      </w:r>
    </w:p>
    <w:p w14:paraId="2DAA71E9" w14:textId="77777777" w:rsidR="00756A5F" w:rsidRPr="00756A5F" w:rsidRDefault="00756A5F" w:rsidP="00756A5F">
      <w:pPr>
        <w:spacing w:line="360" w:lineRule="auto"/>
        <w:ind w:left="720"/>
        <w:rPr>
          <w:rFonts w:asciiTheme="majorHAnsi" w:eastAsia="Times New Roman" w:hAnsiTheme="majorHAnsi" w:cstheme="majorHAnsi"/>
          <w:sz w:val="24"/>
          <w:szCs w:val="24"/>
          <w:lang w:val="en-GB"/>
        </w:rPr>
      </w:pPr>
      <w:r w:rsidRPr="00756A5F">
        <w:rPr>
          <w:rFonts w:asciiTheme="majorHAnsi" w:eastAsia="Times New Roman" w:hAnsiTheme="majorHAnsi" w:cstheme="majorHAnsi"/>
          <w:sz w:val="24"/>
          <w:szCs w:val="24"/>
          <w:lang w:val="en-GB"/>
        </w:rPr>
        <w:t>2.2 Apply relevant frameworks to analyse external environmental trends</w:t>
      </w:r>
    </w:p>
    <w:p w14:paraId="7EE0D3E1" w14:textId="77777777" w:rsidR="00756A5F" w:rsidRPr="00756A5F" w:rsidRDefault="00756A5F" w:rsidP="00756A5F">
      <w:pPr>
        <w:spacing w:line="360" w:lineRule="auto"/>
        <w:ind w:left="720"/>
        <w:rPr>
          <w:rFonts w:asciiTheme="majorHAnsi" w:eastAsia="Times New Roman" w:hAnsiTheme="majorHAnsi" w:cstheme="majorHAnsi"/>
          <w:sz w:val="24"/>
          <w:szCs w:val="24"/>
          <w:lang w:val="en-GB"/>
        </w:rPr>
      </w:pPr>
    </w:p>
    <w:p w14:paraId="122D4F95" w14:textId="77777777" w:rsidR="00756A5F" w:rsidRPr="00756A5F" w:rsidRDefault="00756A5F" w:rsidP="00756A5F">
      <w:pPr>
        <w:spacing w:line="360" w:lineRule="auto"/>
        <w:rPr>
          <w:rFonts w:asciiTheme="majorHAnsi" w:eastAsia="Times New Roman" w:hAnsiTheme="majorHAnsi" w:cstheme="majorHAnsi"/>
          <w:b/>
          <w:sz w:val="24"/>
          <w:szCs w:val="24"/>
          <w:lang w:val="en-GB"/>
        </w:rPr>
      </w:pPr>
      <w:r w:rsidRPr="00756A5F">
        <w:rPr>
          <w:rFonts w:asciiTheme="majorHAnsi" w:eastAsia="Times New Roman" w:hAnsiTheme="majorHAnsi" w:cstheme="majorHAnsi"/>
          <w:b/>
          <w:sz w:val="24"/>
          <w:szCs w:val="24"/>
          <w:lang w:val="en-GB"/>
        </w:rPr>
        <w:t>NUMBER OF SESSIONS:</w:t>
      </w:r>
      <w:r w:rsidRPr="00756A5F">
        <w:rPr>
          <w:rFonts w:asciiTheme="majorHAnsi" w:eastAsia="Times New Roman" w:hAnsiTheme="majorHAnsi" w:cstheme="majorHAnsi"/>
          <w:b/>
          <w:sz w:val="24"/>
          <w:szCs w:val="24"/>
          <w:lang w:val="en-GB"/>
        </w:rPr>
        <w:tab/>
      </w:r>
      <w:r w:rsidRPr="00756A5F">
        <w:rPr>
          <w:rFonts w:asciiTheme="majorHAnsi" w:eastAsia="Times New Roman" w:hAnsiTheme="majorHAnsi" w:cstheme="majorHAnsi"/>
          <w:sz w:val="24"/>
          <w:szCs w:val="24"/>
          <w:lang w:val="en-GB"/>
        </w:rPr>
        <w:t>Two - approximately 14 hours in total</w:t>
      </w:r>
    </w:p>
    <w:p w14:paraId="6F52CFE2" w14:textId="77777777" w:rsidR="00756A5F" w:rsidRPr="00756A5F" w:rsidRDefault="00756A5F" w:rsidP="00756A5F">
      <w:pPr>
        <w:spacing w:line="360" w:lineRule="auto"/>
        <w:rPr>
          <w:rFonts w:asciiTheme="majorHAnsi" w:eastAsia="Times New Roman" w:hAnsiTheme="majorHAnsi" w:cstheme="majorHAnsi"/>
          <w:sz w:val="24"/>
          <w:szCs w:val="24"/>
          <w:lang w:val="en-GB"/>
        </w:rPr>
      </w:pPr>
      <w:r w:rsidRPr="00756A5F">
        <w:rPr>
          <w:rFonts w:asciiTheme="majorHAnsi" w:eastAsia="Times New Roman" w:hAnsiTheme="majorHAnsi" w:cstheme="majorHAnsi"/>
          <w:b/>
          <w:sz w:val="24"/>
          <w:szCs w:val="24"/>
          <w:lang w:val="en-GB"/>
        </w:rPr>
        <w:t>SESSION TOPICS:</w:t>
      </w:r>
      <w:r w:rsidRPr="00756A5F">
        <w:rPr>
          <w:rFonts w:asciiTheme="majorHAnsi" w:eastAsia="Times New Roman" w:hAnsiTheme="majorHAnsi" w:cstheme="majorHAnsi"/>
          <w:b/>
          <w:sz w:val="24"/>
          <w:szCs w:val="24"/>
          <w:lang w:val="en-GB"/>
        </w:rPr>
        <w:tab/>
      </w:r>
      <w:r w:rsidRPr="00756A5F">
        <w:rPr>
          <w:rFonts w:asciiTheme="majorHAnsi" w:eastAsia="Times New Roman" w:hAnsiTheme="majorHAnsi" w:cstheme="majorHAnsi"/>
          <w:b/>
          <w:sz w:val="24"/>
          <w:szCs w:val="24"/>
          <w:lang w:val="en-GB"/>
        </w:rPr>
        <w:tab/>
      </w:r>
      <w:r w:rsidRPr="00756A5F">
        <w:rPr>
          <w:rFonts w:asciiTheme="majorHAnsi" w:eastAsia="Times New Roman" w:hAnsiTheme="majorHAnsi" w:cstheme="majorHAnsi"/>
          <w:sz w:val="24"/>
          <w:szCs w:val="24"/>
          <w:lang w:val="en-GB"/>
        </w:rPr>
        <w:t>Session 1: Discuss frameworks to analyse external environmental trends</w:t>
      </w:r>
    </w:p>
    <w:p w14:paraId="56FDF940" w14:textId="4636FA3E" w:rsidR="00756A5F" w:rsidRPr="00756A5F" w:rsidRDefault="00756A5F" w:rsidP="00756A5F">
      <w:pPr>
        <w:spacing w:line="360" w:lineRule="auto"/>
        <w:rPr>
          <w:rFonts w:asciiTheme="majorHAnsi" w:eastAsia="Times New Roman" w:hAnsiTheme="majorHAnsi" w:cstheme="majorHAnsi"/>
          <w:sz w:val="24"/>
          <w:szCs w:val="24"/>
          <w:lang w:val="en-GB"/>
        </w:rPr>
      </w:pPr>
      <w:r w:rsidRPr="00756A5F">
        <w:rPr>
          <w:rFonts w:asciiTheme="majorHAnsi" w:eastAsia="Times New Roman" w:hAnsiTheme="majorHAnsi" w:cstheme="majorHAnsi"/>
          <w:sz w:val="24"/>
          <w:szCs w:val="24"/>
          <w:lang w:val="en-GB"/>
        </w:rPr>
        <w:tab/>
      </w:r>
      <w:r w:rsidRPr="00756A5F">
        <w:rPr>
          <w:rFonts w:asciiTheme="majorHAnsi" w:eastAsia="Times New Roman" w:hAnsiTheme="majorHAnsi" w:cstheme="majorHAnsi"/>
          <w:sz w:val="24"/>
          <w:szCs w:val="24"/>
          <w:lang w:val="en-GB"/>
        </w:rPr>
        <w:tab/>
      </w:r>
      <w:r w:rsidRPr="00756A5F">
        <w:rPr>
          <w:rFonts w:asciiTheme="majorHAnsi" w:eastAsia="Times New Roman" w:hAnsiTheme="majorHAnsi" w:cstheme="majorHAnsi"/>
          <w:sz w:val="24"/>
          <w:szCs w:val="24"/>
          <w:lang w:val="en-GB"/>
        </w:rPr>
        <w:tab/>
      </w:r>
      <w:r w:rsidRPr="00756A5F">
        <w:rPr>
          <w:rFonts w:asciiTheme="majorHAnsi" w:eastAsia="Times New Roman" w:hAnsiTheme="majorHAnsi" w:cstheme="majorHAnsi"/>
          <w:sz w:val="24"/>
          <w:szCs w:val="24"/>
          <w:lang w:val="en-GB"/>
        </w:rPr>
        <w:tab/>
        <w:t>Session 2:</w:t>
      </w:r>
      <w:r w:rsidR="00B2386D" w:rsidRPr="00162F8F">
        <w:rPr>
          <w:rFonts w:asciiTheme="majorHAnsi" w:eastAsia="Times New Roman" w:hAnsiTheme="majorHAnsi" w:cstheme="majorHAnsi"/>
          <w:sz w:val="24"/>
          <w:szCs w:val="24"/>
          <w:lang w:val="en-GB"/>
        </w:rPr>
        <w:t xml:space="preserve"> </w:t>
      </w:r>
      <w:r w:rsidRPr="00756A5F">
        <w:rPr>
          <w:rFonts w:asciiTheme="majorHAnsi" w:eastAsia="Times New Roman" w:hAnsiTheme="majorHAnsi" w:cstheme="majorHAnsi"/>
          <w:sz w:val="24"/>
          <w:szCs w:val="24"/>
          <w:lang w:val="en-GB"/>
        </w:rPr>
        <w:t>Apply relevant frameworks to analyse external environmental trends</w:t>
      </w:r>
    </w:p>
    <w:p w14:paraId="7BBCF9D1" w14:textId="77777777" w:rsidR="000B3074" w:rsidRPr="00162F8F" w:rsidRDefault="000B3074" w:rsidP="000B3074">
      <w:pPr>
        <w:spacing w:line="360" w:lineRule="auto"/>
        <w:rPr>
          <w:rFonts w:asciiTheme="majorHAnsi" w:eastAsia="Times New Roman" w:hAnsiTheme="majorHAnsi" w:cstheme="majorHAnsi"/>
          <w:b/>
          <w:sz w:val="24"/>
          <w:szCs w:val="24"/>
          <w:u w:val="single"/>
          <w:lang w:val="en-GB"/>
        </w:rPr>
      </w:pPr>
    </w:p>
    <w:p w14:paraId="1BC8C927" w14:textId="4A35C8D7" w:rsidR="00B2386D" w:rsidRPr="00162F8F" w:rsidRDefault="00BD211A" w:rsidP="00BD211A">
      <w:pPr>
        <w:spacing w:line="360" w:lineRule="auto"/>
        <w:ind w:left="1560" w:hanging="1560"/>
        <w:rPr>
          <w:rFonts w:asciiTheme="majorHAnsi" w:eastAsia="Times New Roman" w:hAnsiTheme="majorHAnsi" w:cstheme="majorHAnsi"/>
          <w:b/>
          <w:sz w:val="24"/>
          <w:szCs w:val="24"/>
          <w:lang w:val="en-GB"/>
        </w:rPr>
      </w:pPr>
      <w:r w:rsidRPr="00162F8F">
        <w:rPr>
          <w:rFonts w:asciiTheme="majorHAnsi" w:eastAsia="Times New Roman" w:hAnsiTheme="majorHAnsi" w:cstheme="majorHAnsi"/>
          <w:b/>
          <w:sz w:val="24"/>
          <w:szCs w:val="24"/>
          <w:lang w:val="en-GB"/>
        </w:rPr>
        <w:t>Note to tutors:</w:t>
      </w:r>
      <w:r w:rsidRPr="00162F8F">
        <w:rPr>
          <w:rFonts w:asciiTheme="majorHAnsi" w:eastAsia="Times New Roman" w:hAnsiTheme="majorHAnsi" w:cstheme="majorHAnsi"/>
          <w:b/>
          <w:sz w:val="24"/>
          <w:szCs w:val="24"/>
          <w:lang w:val="en-GB"/>
        </w:rPr>
        <w:tab/>
        <w:t>T</w:t>
      </w:r>
      <w:r w:rsidR="000B3074" w:rsidRPr="00162F8F">
        <w:rPr>
          <w:rFonts w:asciiTheme="majorHAnsi" w:eastAsia="Times New Roman" w:hAnsiTheme="majorHAnsi" w:cstheme="majorHAnsi"/>
          <w:b/>
          <w:sz w:val="24"/>
          <w:szCs w:val="24"/>
          <w:lang w:val="en-GB"/>
        </w:rPr>
        <w:t xml:space="preserve">his is the recommended session plan for </w:t>
      </w:r>
      <w:r w:rsidRPr="00162F8F">
        <w:rPr>
          <w:rFonts w:asciiTheme="majorHAnsi" w:eastAsia="Times New Roman" w:hAnsiTheme="majorHAnsi" w:cstheme="majorHAnsi"/>
          <w:b/>
          <w:sz w:val="24"/>
          <w:szCs w:val="24"/>
          <w:lang w:val="en-GB"/>
        </w:rPr>
        <w:t xml:space="preserve">Learning Outcome </w:t>
      </w:r>
      <w:r w:rsidR="00B2386D" w:rsidRPr="00162F8F">
        <w:rPr>
          <w:rFonts w:asciiTheme="majorHAnsi" w:eastAsia="Times New Roman" w:hAnsiTheme="majorHAnsi" w:cstheme="majorHAnsi"/>
          <w:b/>
          <w:sz w:val="24"/>
          <w:szCs w:val="24"/>
          <w:lang w:val="en-GB"/>
        </w:rPr>
        <w:t>2</w:t>
      </w:r>
      <w:r w:rsidR="000B3074" w:rsidRPr="00162F8F">
        <w:rPr>
          <w:rFonts w:asciiTheme="majorHAnsi" w:eastAsia="Times New Roman" w:hAnsiTheme="majorHAnsi" w:cstheme="majorHAnsi"/>
          <w:b/>
          <w:sz w:val="24"/>
          <w:szCs w:val="24"/>
          <w:lang w:val="en-GB"/>
        </w:rPr>
        <w:t xml:space="preserve">, </w:t>
      </w:r>
      <w:r w:rsidRPr="00162F8F">
        <w:rPr>
          <w:rFonts w:asciiTheme="majorHAnsi" w:eastAsia="Times New Roman" w:hAnsiTheme="majorHAnsi" w:cstheme="majorHAnsi"/>
          <w:b/>
          <w:sz w:val="24"/>
          <w:szCs w:val="24"/>
          <w:lang w:val="en-GB"/>
        </w:rPr>
        <w:t xml:space="preserve">Element </w:t>
      </w:r>
      <w:r w:rsidR="00B2386D" w:rsidRPr="00162F8F">
        <w:rPr>
          <w:rFonts w:asciiTheme="majorHAnsi" w:eastAsia="Times New Roman" w:hAnsiTheme="majorHAnsi" w:cstheme="majorHAnsi"/>
          <w:b/>
          <w:sz w:val="24"/>
          <w:szCs w:val="24"/>
          <w:lang w:val="en-GB"/>
        </w:rPr>
        <w:t>2</w:t>
      </w:r>
      <w:r w:rsidR="000B3074" w:rsidRPr="00162F8F">
        <w:rPr>
          <w:rFonts w:asciiTheme="majorHAnsi" w:eastAsia="Times New Roman" w:hAnsiTheme="majorHAnsi" w:cstheme="majorHAnsi"/>
          <w:b/>
          <w:sz w:val="24"/>
          <w:szCs w:val="24"/>
          <w:lang w:val="en-GB"/>
        </w:rPr>
        <w:t xml:space="preserve"> of ABE Level 4 Dynamic Business Environments. You should follow the plan, using the resources (referenced as ‘slides’ here) and activities provided. It is important to enhance all sessions with local examples and case studies, involving the learners ACTIVELY wherever possible.</w:t>
      </w:r>
      <w:r w:rsidR="004F3F10">
        <w:rPr>
          <w:rFonts w:asciiTheme="majorHAnsi" w:eastAsia="Times New Roman" w:hAnsiTheme="majorHAnsi" w:cstheme="majorHAnsi"/>
          <w:b/>
          <w:sz w:val="24"/>
          <w:szCs w:val="24"/>
          <w:lang w:val="en-GB"/>
        </w:rPr>
        <w:t xml:space="preserve"> </w:t>
      </w:r>
      <w:bookmarkStart w:id="0" w:name="_GoBack"/>
      <w:bookmarkEnd w:id="0"/>
      <w:r w:rsidR="000B3074" w:rsidRPr="00162F8F">
        <w:rPr>
          <w:rFonts w:asciiTheme="majorHAnsi" w:eastAsia="Times New Roman" w:hAnsiTheme="majorHAnsi" w:cstheme="majorHAnsi"/>
          <w:b/>
          <w:sz w:val="24"/>
          <w:szCs w:val="24"/>
          <w:lang w:val="en-GB"/>
        </w:rPr>
        <w:t>Note: sessions are designed so that they can be ‘chunked down’ depending on the delivery timetable.</w:t>
      </w:r>
    </w:p>
    <w:p w14:paraId="70B12798" w14:textId="77777777" w:rsidR="00B2386D" w:rsidRPr="00162F8F" w:rsidRDefault="00B2386D">
      <w:pPr>
        <w:rPr>
          <w:rFonts w:asciiTheme="majorHAnsi" w:eastAsia="Times New Roman" w:hAnsiTheme="majorHAnsi" w:cstheme="majorHAnsi"/>
          <w:b/>
          <w:sz w:val="24"/>
          <w:szCs w:val="24"/>
          <w:lang w:val="en-GB"/>
        </w:rPr>
      </w:pPr>
      <w:r w:rsidRPr="00162F8F">
        <w:rPr>
          <w:rFonts w:asciiTheme="majorHAnsi" w:eastAsia="Times New Roman" w:hAnsiTheme="majorHAnsi" w:cstheme="majorHAnsi"/>
          <w:b/>
          <w:sz w:val="24"/>
          <w:szCs w:val="24"/>
          <w:lang w:val="en-GB"/>
        </w:rPr>
        <w:br w:type="page"/>
      </w:r>
    </w:p>
    <w:p w14:paraId="481C5916" w14:textId="6C4488EC" w:rsidR="00D2062D" w:rsidRPr="00D2062D" w:rsidRDefault="00D2062D" w:rsidP="00D2062D">
      <w:pPr>
        <w:spacing w:line="240" w:lineRule="auto"/>
        <w:ind w:left="2410" w:hanging="2410"/>
        <w:outlineLvl w:val="2"/>
        <w:rPr>
          <w:rFonts w:asciiTheme="majorHAnsi" w:hAnsiTheme="majorHAnsi" w:cstheme="majorHAnsi"/>
          <w:b/>
          <w:color w:val="0072CE"/>
          <w:sz w:val="52"/>
          <w:szCs w:val="44"/>
          <w:lang w:val="en-GB"/>
        </w:rPr>
      </w:pPr>
      <w:r w:rsidRPr="00D2062D">
        <w:rPr>
          <w:rFonts w:asciiTheme="majorHAnsi" w:hAnsiTheme="majorHAnsi" w:cstheme="majorHAnsi"/>
          <w:b/>
          <w:color w:val="0072CE"/>
          <w:sz w:val="52"/>
          <w:szCs w:val="44"/>
          <w:lang w:val="en-GB"/>
        </w:rPr>
        <w:lastRenderedPageBreak/>
        <w:t xml:space="preserve">SESSION 1: Discuss frameworks to analyse external environmental trends </w:t>
      </w:r>
      <w:r w:rsidRPr="00162F8F">
        <w:rPr>
          <w:rFonts w:asciiTheme="majorHAnsi" w:hAnsiTheme="majorHAnsi" w:cstheme="majorHAnsi"/>
          <w:b/>
          <w:color w:val="0072CE"/>
          <w:sz w:val="52"/>
          <w:szCs w:val="44"/>
          <w:lang w:val="en-GB"/>
        </w:rPr>
        <w:t>(</w:t>
      </w:r>
      <w:r w:rsidRPr="00D2062D">
        <w:rPr>
          <w:rFonts w:asciiTheme="majorHAnsi" w:hAnsiTheme="majorHAnsi" w:cstheme="majorHAnsi"/>
          <w:b/>
          <w:color w:val="0072CE"/>
          <w:sz w:val="52"/>
          <w:szCs w:val="44"/>
          <w:lang w:val="en-GB"/>
        </w:rPr>
        <w:t>7 hours)</w:t>
      </w:r>
    </w:p>
    <w:tbl>
      <w:tblPr>
        <w:tblStyle w:val="SessionPlans"/>
        <w:tblW w:w="15501" w:type="dxa"/>
        <w:tblLook w:val="0000" w:firstRow="0" w:lastRow="0" w:firstColumn="0" w:lastColumn="0" w:noHBand="0" w:noVBand="0"/>
      </w:tblPr>
      <w:tblGrid>
        <w:gridCol w:w="1980"/>
        <w:gridCol w:w="6614"/>
        <w:gridCol w:w="765"/>
        <w:gridCol w:w="3732"/>
        <w:gridCol w:w="2410"/>
      </w:tblGrid>
      <w:tr w:rsidR="00D2062D" w:rsidRPr="00D2062D" w14:paraId="394FAB88" w14:textId="77777777" w:rsidTr="00162F8F">
        <w:trPr>
          <w:cnfStyle w:val="000000100000" w:firstRow="0" w:lastRow="0" w:firstColumn="0" w:lastColumn="0" w:oddVBand="0" w:evenVBand="0" w:oddHBand="1" w:evenHBand="0" w:firstRowFirstColumn="0" w:firstRowLastColumn="0" w:lastRowFirstColumn="0" w:lastRowLastColumn="0"/>
          <w:trHeight w:val="77"/>
        </w:trPr>
        <w:tc>
          <w:tcPr>
            <w:tcW w:w="1980" w:type="dxa"/>
            <w:shd w:val="clear" w:color="auto" w:fill="D9D9D9" w:themeFill="background1" w:themeFillShade="D9"/>
          </w:tcPr>
          <w:p w14:paraId="02928553"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Topic</w:t>
            </w:r>
          </w:p>
        </w:tc>
        <w:tc>
          <w:tcPr>
            <w:tcW w:w="6614" w:type="dxa"/>
            <w:shd w:val="clear" w:color="auto" w:fill="D9D9D9" w:themeFill="background1" w:themeFillShade="D9"/>
          </w:tcPr>
          <w:p w14:paraId="4A117CF2"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Tutor Activity</w:t>
            </w:r>
          </w:p>
        </w:tc>
        <w:tc>
          <w:tcPr>
            <w:tcW w:w="765" w:type="dxa"/>
            <w:shd w:val="clear" w:color="auto" w:fill="D9D9D9" w:themeFill="background1" w:themeFillShade="D9"/>
          </w:tcPr>
          <w:p w14:paraId="1BF327CF" w14:textId="77777777" w:rsidR="00D2062D" w:rsidRPr="00D2062D" w:rsidRDefault="00D2062D" w:rsidP="00D2062D">
            <w:pPr>
              <w:spacing w:before="20" w:after="20"/>
              <w:contextualSpacing/>
              <w:jc w:val="center"/>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Slides</w:t>
            </w:r>
          </w:p>
        </w:tc>
        <w:tc>
          <w:tcPr>
            <w:tcW w:w="3732" w:type="dxa"/>
            <w:shd w:val="clear" w:color="auto" w:fill="D9D9D9" w:themeFill="background1" w:themeFillShade="D9"/>
          </w:tcPr>
          <w:p w14:paraId="5A4AFD26"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Learner Activity</w:t>
            </w:r>
          </w:p>
        </w:tc>
        <w:tc>
          <w:tcPr>
            <w:tcW w:w="2410" w:type="dxa"/>
            <w:shd w:val="clear" w:color="auto" w:fill="D9D9D9" w:themeFill="background1" w:themeFillShade="D9"/>
          </w:tcPr>
          <w:p w14:paraId="09DE898D"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Formative Assessment</w:t>
            </w:r>
          </w:p>
        </w:tc>
      </w:tr>
      <w:tr w:rsidR="00D2062D" w:rsidRPr="00D2062D" w14:paraId="7F87C24C"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tcPr>
          <w:p w14:paraId="40745AEC"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Introduction to session and learning outcomes</w:t>
            </w:r>
          </w:p>
        </w:tc>
        <w:tc>
          <w:tcPr>
            <w:tcW w:w="6614" w:type="dxa"/>
          </w:tcPr>
          <w:p w14:paraId="4AD0D365" w14:textId="3A3F07A8" w:rsidR="00D2062D" w:rsidRPr="00D2062D" w:rsidRDefault="00841039" w:rsidP="00D2062D">
            <w:pPr>
              <w:spacing w:before="20" w:after="20"/>
              <w:contextualSpacing/>
              <w:rPr>
                <w:rFonts w:asciiTheme="majorHAnsi" w:eastAsia="Times New Roman" w:hAnsiTheme="majorHAnsi" w:cstheme="majorHAnsi"/>
                <w:szCs w:val="20"/>
                <w:lang w:val="en-GB"/>
              </w:rPr>
            </w:pPr>
            <w:r w:rsidRPr="00841039">
              <w:rPr>
                <w:rFonts w:asciiTheme="majorHAnsi" w:eastAsia="Times New Roman" w:hAnsiTheme="majorHAnsi" w:cstheme="majorHAnsi"/>
                <w:szCs w:val="20"/>
                <w:lang w:val="en-GB"/>
              </w:rPr>
              <w:t xml:space="preserve">Assessment criterion </w:t>
            </w:r>
            <w:r w:rsidR="00D2062D" w:rsidRPr="00D2062D">
              <w:rPr>
                <w:rFonts w:asciiTheme="majorHAnsi" w:eastAsia="Times New Roman" w:hAnsiTheme="majorHAnsi" w:cstheme="majorHAnsi"/>
                <w:szCs w:val="20"/>
                <w:lang w:val="en-GB"/>
              </w:rPr>
              <w:t>2.1</w:t>
            </w:r>
            <w:r w:rsidR="00D2062D" w:rsidRPr="00D2062D">
              <w:rPr>
                <w:rFonts w:asciiTheme="majorHAnsi" w:eastAsia="Calibri" w:hAnsiTheme="majorHAnsi" w:cstheme="majorHAnsi"/>
              </w:rPr>
              <w:t xml:space="preserve">: </w:t>
            </w:r>
            <w:r w:rsidR="00D2062D" w:rsidRPr="00D2062D">
              <w:rPr>
                <w:rFonts w:asciiTheme="majorHAnsi" w:eastAsia="Times New Roman" w:hAnsiTheme="majorHAnsi" w:cstheme="majorHAnsi"/>
                <w:szCs w:val="20"/>
                <w:lang w:val="en-GB"/>
              </w:rPr>
              <w:t>Discuss frameworks to analyse external environmental trends</w:t>
            </w:r>
          </w:p>
          <w:p w14:paraId="484AA45B"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p w14:paraId="1AA8E774" w14:textId="462AF803" w:rsidR="00D2062D" w:rsidRPr="00D2062D" w:rsidRDefault="00D2062D"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4UDBE Tutor Presentation E2</w:t>
            </w:r>
          </w:p>
        </w:tc>
        <w:tc>
          <w:tcPr>
            <w:tcW w:w="765" w:type="dxa"/>
          </w:tcPr>
          <w:p w14:paraId="5CC41F7C" w14:textId="6582A0C7" w:rsidR="00D2062D" w:rsidRPr="00D2062D" w:rsidRDefault="008E3C31" w:rsidP="00D2062D">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1-4</w:t>
            </w:r>
          </w:p>
        </w:tc>
        <w:tc>
          <w:tcPr>
            <w:tcW w:w="3732" w:type="dxa"/>
          </w:tcPr>
          <w:p w14:paraId="6AF8C9C9"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c>
          <w:tcPr>
            <w:tcW w:w="2410" w:type="dxa"/>
          </w:tcPr>
          <w:p w14:paraId="656219E1"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r>
      <w:tr w:rsidR="00162F8F" w:rsidRPr="00D2062D" w14:paraId="41983F46"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vMerge w:val="restart"/>
          </w:tcPr>
          <w:p w14:paraId="2720712C" w14:textId="164A6B12" w:rsidR="00162F8F" w:rsidRPr="00D2062D"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Sources of information</w:t>
            </w:r>
          </w:p>
        </w:tc>
        <w:tc>
          <w:tcPr>
            <w:tcW w:w="6614" w:type="dxa"/>
          </w:tcPr>
          <w:p w14:paraId="22A26892" w14:textId="15C0F2A1"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Explain the key features of the following as sources of external information</w:t>
            </w:r>
            <w:r w:rsidR="00F30E0A">
              <w:rPr>
                <w:rFonts w:asciiTheme="majorHAnsi" w:eastAsia="Times New Roman" w:hAnsiTheme="majorHAnsi" w:cstheme="majorHAnsi"/>
                <w:szCs w:val="20"/>
                <w:lang w:val="en-GB"/>
              </w:rPr>
              <w:t>:</w:t>
            </w:r>
          </w:p>
          <w:p w14:paraId="65B9282D" w14:textId="02F91395" w:rsidR="00162F8F" w:rsidRPr="00162F8F" w:rsidRDefault="00162F8F" w:rsidP="00B2386D">
            <w:pPr>
              <w:numPr>
                <w:ilvl w:val="0"/>
                <w:numId w:val="19"/>
              </w:numPr>
              <w:spacing w:before="20" w:after="20"/>
              <w:ind w:left="175" w:hanging="144"/>
              <w:contextualSpacing/>
              <w:rPr>
                <w:rFonts w:asciiTheme="majorHAnsi" w:eastAsia="Calibri" w:hAnsiTheme="majorHAnsi" w:cstheme="majorHAnsi"/>
                <w:szCs w:val="20"/>
              </w:rPr>
            </w:pPr>
            <w:r w:rsidRPr="00D2062D">
              <w:rPr>
                <w:rFonts w:asciiTheme="majorHAnsi" w:eastAsia="Times New Roman" w:hAnsiTheme="majorHAnsi" w:cstheme="majorHAnsi"/>
                <w:b/>
                <w:szCs w:val="20"/>
                <w:lang w:val="en-GB"/>
              </w:rPr>
              <w:t>Government</w:t>
            </w:r>
            <w:r w:rsidR="00F30E0A">
              <w:rPr>
                <w:rFonts w:asciiTheme="majorHAnsi" w:eastAsia="Times New Roman" w:hAnsiTheme="majorHAnsi" w:cstheme="majorHAnsi"/>
                <w:szCs w:val="20"/>
                <w:lang w:val="en-GB"/>
              </w:rPr>
              <w:t xml:space="preserve">: </w:t>
            </w:r>
            <w:r w:rsidRPr="00D2062D">
              <w:rPr>
                <w:rFonts w:asciiTheme="majorHAnsi" w:eastAsia="Calibri" w:hAnsiTheme="majorHAnsi" w:cstheme="majorHAnsi"/>
                <w:szCs w:val="20"/>
              </w:rPr>
              <w:t>This wide range of information is used for social and economic policy-making as well as providing a detailed overview of a country’s population and how it is likely to evolve</w:t>
            </w:r>
          </w:p>
          <w:p w14:paraId="00F12837" w14:textId="0CAFE251" w:rsidR="00162F8F" w:rsidRPr="00162F8F" w:rsidRDefault="00162F8F" w:rsidP="00B2386D">
            <w:pPr>
              <w:numPr>
                <w:ilvl w:val="0"/>
                <w:numId w:val="19"/>
              </w:numPr>
              <w:spacing w:after="160"/>
              <w:ind w:left="175" w:hanging="144"/>
              <w:contextualSpacing/>
              <w:rPr>
                <w:rFonts w:asciiTheme="majorHAnsi" w:eastAsia="Calibri" w:hAnsiTheme="majorHAnsi" w:cstheme="majorHAnsi"/>
                <w:szCs w:val="20"/>
              </w:rPr>
            </w:pPr>
            <w:r w:rsidRPr="00D2062D">
              <w:rPr>
                <w:rFonts w:asciiTheme="majorHAnsi" w:eastAsia="Times New Roman" w:hAnsiTheme="majorHAnsi" w:cstheme="majorHAnsi"/>
                <w:b/>
                <w:szCs w:val="20"/>
                <w:lang w:val="en-GB"/>
              </w:rPr>
              <w:t>News sources</w:t>
            </w:r>
            <w:r w:rsidR="00F30E0A">
              <w:rPr>
                <w:rFonts w:asciiTheme="majorHAnsi" w:eastAsia="Times New Roman" w:hAnsiTheme="majorHAnsi" w:cstheme="majorHAnsi"/>
                <w:szCs w:val="20"/>
                <w:lang w:val="en-GB"/>
              </w:rPr>
              <w:t xml:space="preserve">: </w:t>
            </w:r>
            <w:r w:rsidRPr="00D2062D">
              <w:rPr>
                <w:rFonts w:asciiTheme="majorHAnsi" w:eastAsia="Calibri" w:hAnsiTheme="majorHAnsi" w:cstheme="majorHAnsi"/>
                <w:szCs w:val="20"/>
              </w:rPr>
              <w:t>A news source is an individual, publication, document or record that seeks to provide timely information. Examples may include; broadcasts, information from Governments, official</w:t>
            </w:r>
            <w:r w:rsidR="00AD6B90">
              <w:rPr>
                <w:rFonts w:asciiTheme="majorHAnsi" w:eastAsia="Calibri" w:hAnsiTheme="majorHAnsi" w:cstheme="majorHAnsi"/>
                <w:szCs w:val="20"/>
              </w:rPr>
              <w:t xml:space="preserve"> records and witness statements</w:t>
            </w:r>
          </w:p>
          <w:p w14:paraId="2A2FF3E8" w14:textId="1378223C" w:rsidR="00162F8F" w:rsidRPr="00162F8F" w:rsidRDefault="00162F8F" w:rsidP="00B2386D">
            <w:pPr>
              <w:numPr>
                <w:ilvl w:val="0"/>
                <w:numId w:val="19"/>
              </w:numPr>
              <w:spacing w:before="20" w:after="20"/>
              <w:ind w:left="175" w:hanging="144"/>
              <w:contextualSpacing/>
              <w:rPr>
                <w:rFonts w:asciiTheme="majorHAnsi" w:eastAsia="Calibri" w:hAnsiTheme="majorHAnsi" w:cstheme="majorHAnsi"/>
                <w:sz w:val="24"/>
                <w:szCs w:val="24"/>
              </w:rPr>
            </w:pPr>
            <w:r w:rsidRPr="00D2062D">
              <w:rPr>
                <w:rFonts w:asciiTheme="majorHAnsi" w:eastAsia="Times New Roman" w:hAnsiTheme="majorHAnsi" w:cstheme="majorHAnsi"/>
                <w:b/>
                <w:szCs w:val="20"/>
                <w:lang w:val="en-GB"/>
              </w:rPr>
              <w:t>Industry experts/bodies</w:t>
            </w:r>
            <w:r w:rsidR="00F30E0A">
              <w:rPr>
                <w:rFonts w:asciiTheme="majorHAnsi" w:eastAsia="Times New Roman" w:hAnsiTheme="majorHAnsi" w:cstheme="majorHAnsi"/>
                <w:szCs w:val="20"/>
                <w:lang w:val="en-GB"/>
              </w:rPr>
              <w:t xml:space="preserve">: </w:t>
            </w:r>
            <w:r w:rsidRPr="00D2062D">
              <w:rPr>
                <w:rFonts w:asciiTheme="majorHAnsi" w:eastAsia="Calibri" w:hAnsiTheme="majorHAnsi" w:cstheme="majorHAnsi"/>
                <w:szCs w:val="20"/>
              </w:rPr>
              <w:t>Industry experts are likely to have worked or be involved in that particular area. Perhaps they will join the board or volunteer to be involved in some, usually high profile, ways</w:t>
            </w:r>
          </w:p>
          <w:p w14:paraId="5EB0D583" w14:textId="06238625" w:rsidR="00162F8F" w:rsidRPr="00162F8F" w:rsidRDefault="00162F8F" w:rsidP="00B2386D">
            <w:pPr>
              <w:numPr>
                <w:ilvl w:val="0"/>
                <w:numId w:val="19"/>
              </w:numPr>
              <w:spacing w:before="20" w:after="20"/>
              <w:ind w:left="175" w:hanging="144"/>
              <w:contextualSpacing/>
              <w:rPr>
                <w:rFonts w:asciiTheme="majorHAnsi" w:eastAsia="Calibri" w:hAnsiTheme="majorHAnsi" w:cstheme="majorHAnsi"/>
                <w:szCs w:val="20"/>
              </w:rPr>
            </w:pPr>
            <w:r w:rsidRPr="00D2062D">
              <w:rPr>
                <w:rFonts w:asciiTheme="majorHAnsi" w:eastAsia="Times New Roman" w:hAnsiTheme="majorHAnsi" w:cstheme="majorHAnsi"/>
                <w:b/>
                <w:szCs w:val="20"/>
                <w:lang w:val="en-GB"/>
              </w:rPr>
              <w:t>Trade associations</w:t>
            </w:r>
            <w:r w:rsidR="00F30E0A">
              <w:rPr>
                <w:rFonts w:asciiTheme="majorHAnsi" w:eastAsia="Times New Roman" w:hAnsiTheme="majorHAnsi" w:cstheme="majorHAnsi"/>
                <w:szCs w:val="20"/>
                <w:lang w:val="en-GB"/>
              </w:rPr>
              <w:t xml:space="preserve">: </w:t>
            </w:r>
            <w:r w:rsidRPr="00D2062D">
              <w:rPr>
                <w:rFonts w:asciiTheme="majorHAnsi" w:eastAsia="Calibri" w:hAnsiTheme="majorHAnsi" w:cstheme="majorHAnsi"/>
                <w:szCs w:val="20"/>
              </w:rPr>
              <w:t>A trade association is an organisation founded and funded by organisations from within a specific sector</w:t>
            </w:r>
          </w:p>
          <w:p w14:paraId="48A8DD66" w14:textId="2AA9099E" w:rsidR="00162F8F" w:rsidRPr="00D2062D" w:rsidRDefault="00162F8F" w:rsidP="00B2386D">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b/>
                <w:szCs w:val="20"/>
                <w:lang w:val="en-GB"/>
              </w:rPr>
              <w:t>Banks</w:t>
            </w:r>
            <w:r w:rsidR="00F30E0A">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Are sources of funds, investment advice, savings opportunities. Banks can also offer guidance and information about how to successfully run a business and advi</w:t>
            </w:r>
            <w:r w:rsidR="00AD6B90">
              <w:rPr>
                <w:rFonts w:asciiTheme="majorHAnsi" w:eastAsia="Times New Roman" w:hAnsiTheme="majorHAnsi" w:cstheme="majorHAnsi"/>
                <w:szCs w:val="20"/>
                <w:lang w:val="en-GB"/>
              </w:rPr>
              <w:t>se on issues regarding security</w:t>
            </w:r>
          </w:p>
        </w:tc>
        <w:tc>
          <w:tcPr>
            <w:tcW w:w="765" w:type="dxa"/>
          </w:tcPr>
          <w:p w14:paraId="11427556" w14:textId="5052A688" w:rsidR="00162F8F" w:rsidRPr="00D2062D" w:rsidRDefault="008E3C31" w:rsidP="00D2062D">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5</w:t>
            </w:r>
          </w:p>
        </w:tc>
        <w:tc>
          <w:tcPr>
            <w:tcW w:w="3732" w:type="dxa"/>
          </w:tcPr>
          <w:p w14:paraId="77514C85" w14:textId="22DD5B3A" w:rsidR="00162F8F" w:rsidRPr="00D2062D"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Students to listen, take notes and engage in group activity </w:t>
            </w:r>
          </w:p>
        </w:tc>
        <w:tc>
          <w:tcPr>
            <w:tcW w:w="2410" w:type="dxa"/>
          </w:tcPr>
          <w:p w14:paraId="04F18C19" w14:textId="0F1B99DD"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Activity 1, LO2, </w:t>
            </w:r>
            <w:r w:rsidR="00F30E0A">
              <w:rPr>
                <w:rFonts w:asciiTheme="majorHAnsi" w:eastAsia="Times New Roman" w:hAnsiTheme="majorHAnsi" w:cstheme="majorHAnsi"/>
                <w:szCs w:val="20"/>
                <w:lang w:val="en-GB"/>
              </w:rPr>
              <w:t>S</w:t>
            </w:r>
            <w:r w:rsidRPr="00D2062D">
              <w:rPr>
                <w:rFonts w:asciiTheme="majorHAnsi" w:eastAsia="Times New Roman" w:hAnsiTheme="majorHAnsi" w:cstheme="majorHAnsi"/>
                <w:szCs w:val="20"/>
                <w:lang w:val="en-GB"/>
              </w:rPr>
              <w:t>ources of information</w:t>
            </w:r>
          </w:p>
        </w:tc>
      </w:tr>
      <w:tr w:rsidR="00162F8F" w:rsidRPr="00162F8F" w14:paraId="67B16009"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vMerge/>
          </w:tcPr>
          <w:p w14:paraId="41EAD5CF" w14:textId="77777777" w:rsidR="00162F8F" w:rsidRPr="00162F8F" w:rsidRDefault="00162F8F" w:rsidP="00D2062D">
            <w:pPr>
              <w:spacing w:before="20" w:after="20"/>
              <w:contextualSpacing/>
              <w:rPr>
                <w:rFonts w:asciiTheme="majorHAnsi" w:eastAsia="Times New Roman" w:hAnsiTheme="majorHAnsi" w:cstheme="majorHAnsi"/>
                <w:szCs w:val="20"/>
                <w:lang w:val="en-GB"/>
              </w:rPr>
            </w:pPr>
          </w:p>
        </w:tc>
        <w:tc>
          <w:tcPr>
            <w:tcW w:w="6614" w:type="dxa"/>
          </w:tcPr>
          <w:p w14:paraId="39D2017A" w14:textId="605A6529" w:rsidR="00162F8F" w:rsidRPr="00D2062D" w:rsidRDefault="00162F8F" w:rsidP="00B2386D">
            <w:pPr>
              <w:spacing w:before="20" w:after="20"/>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Class discussion</w:t>
            </w:r>
            <w:r w:rsidR="00F30E0A">
              <w:rPr>
                <w:rFonts w:asciiTheme="majorHAnsi" w:eastAsia="Times New Roman" w:hAnsiTheme="majorHAnsi" w:cstheme="majorHAnsi"/>
                <w:szCs w:val="20"/>
                <w:lang w:val="en-GB"/>
              </w:rPr>
              <w:t>:</w:t>
            </w:r>
            <w:r w:rsidRPr="00D2062D">
              <w:rPr>
                <w:rFonts w:asciiTheme="majorHAnsi" w:eastAsia="Times New Roman" w:hAnsiTheme="majorHAnsi" w:cstheme="majorHAnsi"/>
                <w:szCs w:val="20"/>
                <w:lang w:val="en-GB"/>
              </w:rPr>
              <w:t xml:space="preserve"> Tutor to lead a class discussion to re</w:t>
            </w:r>
            <w:r w:rsidR="00F30E0A">
              <w:rPr>
                <w:rFonts w:asciiTheme="majorHAnsi" w:eastAsia="Times New Roman" w:hAnsiTheme="majorHAnsi" w:cstheme="majorHAnsi"/>
                <w:szCs w:val="20"/>
                <w:lang w:val="en-GB"/>
              </w:rPr>
              <w:t>i</w:t>
            </w:r>
            <w:r w:rsidRPr="00D2062D">
              <w:rPr>
                <w:rFonts w:asciiTheme="majorHAnsi" w:eastAsia="Times New Roman" w:hAnsiTheme="majorHAnsi" w:cstheme="majorHAnsi"/>
                <w:szCs w:val="20"/>
                <w:lang w:val="en-GB"/>
              </w:rPr>
              <w:t xml:space="preserve">nforce learning from the previous session. Each key source of external information to be reviewed and supported by real world examples. </w:t>
            </w:r>
          </w:p>
          <w:p w14:paraId="488F7B90" w14:textId="77777777" w:rsidR="00162F8F" w:rsidRPr="00D2062D" w:rsidRDefault="00162F8F" w:rsidP="00B2386D">
            <w:pPr>
              <w:spacing w:before="20" w:after="20"/>
              <w:rPr>
                <w:rFonts w:asciiTheme="majorHAnsi" w:eastAsia="Times New Roman" w:hAnsiTheme="majorHAnsi" w:cstheme="majorHAnsi"/>
                <w:szCs w:val="20"/>
                <w:lang w:val="en-GB"/>
              </w:rPr>
            </w:pPr>
          </w:p>
          <w:p w14:paraId="43841FC6" w14:textId="75B7583C" w:rsidR="00162F8F" w:rsidRPr="00D2062D" w:rsidRDefault="00162F8F" w:rsidP="00B2386D">
            <w:pPr>
              <w:spacing w:before="20" w:after="20"/>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Discussion outcomes</w:t>
            </w:r>
            <w:r w:rsidR="00F30E0A">
              <w:rPr>
                <w:rFonts w:asciiTheme="majorHAnsi" w:eastAsia="Times New Roman" w:hAnsiTheme="majorHAnsi" w:cstheme="majorHAnsi"/>
                <w:szCs w:val="20"/>
                <w:lang w:val="en-GB"/>
              </w:rPr>
              <w:t>:</w:t>
            </w:r>
          </w:p>
          <w:p w14:paraId="01A30E87" w14:textId="77777777" w:rsidR="00162F8F" w:rsidRPr="00162F8F"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To check understanding of the features of the above sources of external information</w:t>
            </w:r>
          </w:p>
          <w:p w14:paraId="69194282" w14:textId="3F6E32E3" w:rsidR="00162F8F" w:rsidRPr="00162F8F"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lastRenderedPageBreak/>
              <w:t>To provide illustrative examples of where and how each source of external information can be located</w:t>
            </w:r>
          </w:p>
        </w:tc>
        <w:tc>
          <w:tcPr>
            <w:tcW w:w="765" w:type="dxa"/>
          </w:tcPr>
          <w:p w14:paraId="09196D0A" w14:textId="77777777" w:rsidR="00162F8F" w:rsidRPr="00162F8F" w:rsidRDefault="00162F8F" w:rsidP="00D2062D">
            <w:pPr>
              <w:spacing w:before="20" w:after="20"/>
              <w:contextualSpacing/>
              <w:jc w:val="center"/>
              <w:rPr>
                <w:rFonts w:asciiTheme="majorHAnsi" w:eastAsia="Times New Roman" w:hAnsiTheme="majorHAnsi" w:cstheme="majorHAnsi"/>
                <w:szCs w:val="20"/>
                <w:lang w:val="en-GB"/>
              </w:rPr>
            </w:pPr>
          </w:p>
        </w:tc>
        <w:tc>
          <w:tcPr>
            <w:tcW w:w="3732" w:type="dxa"/>
          </w:tcPr>
          <w:p w14:paraId="264AE68F" w14:textId="77777777" w:rsidR="00F30E0A"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participate in class discussion offering ideas, making su</w:t>
            </w:r>
            <w:r w:rsidR="00F30E0A">
              <w:rPr>
                <w:rFonts w:asciiTheme="majorHAnsi" w:eastAsia="Times New Roman" w:hAnsiTheme="majorHAnsi" w:cstheme="majorHAnsi"/>
                <w:szCs w:val="20"/>
                <w:lang w:val="en-GB"/>
              </w:rPr>
              <w:t>ggestions and asking questions</w:t>
            </w:r>
          </w:p>
          <w:p w14:paraId="2F78DD1E" w14:textId="76BC064E" w:rsidR="00162F8F" w:rsidRPr="00162F8F"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also take notes</w:t>
            </w:r>
          </w:p>
        </w:tc>
        <w:tc>
          <w:tcPr>
            <w:tcW w:w="2410" w:type="dxa"/>
          </w:tcPr>
          <w:p w14:paraId="4AC7A27D" w14:textId="77777777" w:rsidR="00162F8F" w:rsidRPr="00162F8F" w:rsidRDefault="00162F8F" w:rsidP="00D2062D">
            <w:pPr>
              <w:spacing w:before="20" w:after="20"/>
              <w:contextualSpacing/>
              <w:rPr>
                <w:rFonts w:asciiTheme="majorHAnsi" w:eastAsia="Times New Roman" w:hAnsiTheme="majorHAnsi" w:cstheme="majorHAnsi"/>
                <w:szCs w:val="20"/>
                <w:lang w:val="en-GB"/>
              </w:rPr>
            </w:pPr>
          </w:p>
        </w:tc>
      </w:tr>
      <w:tr w:rsidR="00162F8F" w:rsidRPr="00D2062D" w14:paraId="094481F9"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vMerge w:val="restart"/>
          </w:tcPr>
          <w:p w14:paraId="07F55DDE" w14:textId="0C7229D2" w:rsidR="00162F8F" w:rsidRPr="00D2062D"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The PESTLE framework</w:t>
            </w:r>
          </w:p>
        </w:tc>
        <w:tc>
          <w:tcPr>
            <w:tcW w:w="6614" w:type="dxa"/>
          </w:tcPr>
          <w:p w14:paraId="6B1EC58C" w14:textId="77777777"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Divide class into groups and allocate one of the above sources to each group. Group to consider the advantages and disadvantages of their allocated source </w:t>
            </w:r>
          </w:p>
          <w:p w14:paraId="168D69AA" w14:textId="77777777" w:rsidR="00162F8F" w:rsidRPr="00D2062D" w:rsidRDefault="00162F8F" w:rsidP="00D2062D">
            <w:pPr>
              <w:spacing w:before="20" w:after="20"/>
              <w:contextualSpacing/>
              <w:rPr>
                <w:rFonts w:asciiTheme="majorHAnsi" w:eastAsia="Times New Roman" w:hAnsiTheme="majorHAnsi" w:cstheme="majorHAnsi"/>
                <w:szCs w:val="20"/>
                <w:lang w:val="en-GB"/>
              </w:rPr>
            </w:pPr>
          </w:p>
          <w:p w14:paraId="4A1B52FC" w14:textId="686B415C"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Explain the purpose and key principles of a PESTLE framework</w:t>
            </w:r>
            <w:r w:rsidR="00F30E0A">
              <w:rPr>
                <w:rFonts w:asciiTheme="majorHAnsi" w:eastAsia="Times New Roman" w:hAnsiTheme="majorHAnsi" w:cstheme="majorHAnsi"/>
                <w:szCs w:val="20"/>
                <w:lang w:val="en-GB"/>
              </w:rPr>
              <w:t>:</w:t>
            </w:r>
          </w:p>
          <w:p w14:paraId="666E87D8" w14:textId="691A1A07" w:rsidR="00F30E0A" w:rsidRPr="00162F8F" w:rsidRDefault="00F30E0A" w:rsidP="00F30E0A">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What the </w:t>
            </w:r>
            <w:r>
              <w:rPr>
                <w:rFonts w:asciiTheme="majorHAnsi" w:eastAsia="Times New Roman" w:hAnsiTheme="majorHAnsi" w:cstheme="majorHAnsi"/>
                <w:szCs w:val="20"/>
                <w:lang w:val="en-GB"/>
              </w:rPr>
              <w:t>acronym</w:t>
            </w:r>
            <w:r w:rsidRPr="00D2062D">
              <w:rPr>
                <w:rFonts w:asciiTheme="majorHAnsi" w:eastAsia="Times New Roman" w:hAnsiTheme="majorHAnsi" w:cstheme="majorHAnsi"/>
                <w:szCs w:val="20"/>
                <w:lang w:val="en-GB"/>
              </w:rPr>
              <w:t xml:space="preserve"> means</w:t>
            </w:r>
            <w:r>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 xml:space="preserve">Political, Economic, Social, Technological, Legal and </w:t>
            </w:r>
            <w:r>
              <w:rPr>
                <w:rFonts w:asciiTheme="majorHAnsi" w:eastAsia="Times New Roman" w:hAnsiTheme="majorHAnsi" w:cstheme="majorHAnsi"/>
                <w:szCs w:val="20"/>
                <w:lang w:val="en-GB"/>
              </w:rPr>
              <w:t>E</w:t>
            </w:r>
            <w:r w:rsidRPr="00D2062D">
              <w:rPr>
                <w:rFonts w:asciiTheme="majorHAnsi" w:eastAsia="Times New Roman" w:hAnsiTheme="majorHAnsi" w:cstheme="majorHAnsi"/>
                <w:szCs w:val="20"/>
                <w:lang w:val="en-GB"/>
              </w:rPr>
              <w:t>nvironment</w:t>
            </w:r>
          </w:p>
          <w:p w14:paraId="1ACE07EB" w14:textId="5DEEC71C" w:rsidR="00162F8F" w:rsidRPr="00162F8F"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How it works</w:t>
            </w:r>
            <w:r w:rsidR="00F30E0A">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 xml:space="preserve">Consists of 6 categories of external factors that will impact on an organisations performance. All 6 categories always apply, no exceptions. All 6 </w:t>
            </w:r>
            <w:r>
              <w:rPr>
                <w:rFonts w:asciiTheme="majorHAnsi" w:eastAsia="Times New Roman" w:hAnsiTheme="majorHAnsi" w:cstheme="majorHAnsi"/>
                <w:szCs w:val="20"/>
                <w:lang w:val="en-GB"/>
              </w:rPr>
              <w:t>categories are inevitably inter</w:t>
            </w:r>
            <w:r w:rsidR="00F30E0A">
              <w:rPr>
                <w:rFonts w:asciiTheme="majorHAnsi" w:eastAsia="Times New Roman" w:hAnsiTheme="majorHAnsi" w:cstheme="majorHAnsi"/>
                <w:szCs w:val="20"/>
                <w:lang w:val="en-GB"/>
              </w:rPr>
              <w:t>related.</w:t>
            </w:r>
          </w:p>
          <w:p w14:paraId="621B2D99" w14:textId="55102853" w:rsidR="00162F8F" w:rsidRPr="00D2062D"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What is included in each category</w:t>
            </w:r>
            <w:r w:rsidR="00F30E0A">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 xml:space="preserve">Local, regional, national, global external factors. These factors can be categorised according to their relative significance or by geography. </w:t>
            </w:r>
          </w:p>
        </w:tc>
        <w:tc>
          <w:tcPr>
            <w:tcW w:w="765" w:type="dxa"/>
          </w:tcPr>
          <w:p w14:paraId="47B13ED7" w14:textId="09FB9079" w:rsidR="00162F8F" w:rsidRPr="00D2062D" w:rsidRDefault="008E3C31" w:rsidP="00D2062D">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7-15</w:t>
            </w:r>
          </w:p>
        </w:tc>
        <w:tc>
          <w:tcPr>
            <w:tcW w:w="3732" w:type="dxa"/>
          </w:tcPr>
          <w:p w14:paraId="39C3ECB9" w14:textId="77777777" w:rsidR="00F30E0A"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P</w:t>
            </w:r>
            <w:r w:rsidR="00F30E0A">
              <w:rPr>
                <w:rFonts w:asciiTheme="majorHAnsi" w:eastAsia="Times New Roman" w:hAnsiTheme="majorHAnsi" w:cstheme="majorHAnsi"/>
                <w:szCs w:val="20"/>
                <w:lang w:val="en-GB"/>
              </w:rPr>
              <w:t>articipate in group discussions</w:t>
            </w:r>
          </w:p>
          <w:p w14:paraId="75C4AC66" w14:textId="7BF9D095"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Groups to present their findings back to the rest of the class</w:t>
            </w:r>
          </w:p>
          <w:p w14:paraId="7C700C34" w14:textId="4E35877C" w:rsidR="00162F8F" w:rsidRPr="00D2062D"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Students to take notes and participate in paired activity </w:t>
            </w:r>
          </w:p>
        </w:tc>
        <w:tc>
          <w:tcPr>
            <w:tcW w:w="2410" w:type="dxa"/>
          </w:tcPr>
          <w:p w14:paraId="54EC534D" w14:textId="2C5D5425" w:rsidR="00162F8F" w:rsidRPr="00D2062D"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Activity 2, LO2</w:t>
            </w:r>
            <w:r w:rsidR="00F30E0A">
              <w:rPr>
                <w:rFonts w:asciiTheme="majorHAnsi" w:eastAsia="Times New Roman" w:hAnsiTheme="majorHAnsi" w:cstheme="majorHAnsi"/>
                <w:szCs w:val="20"/>
                <w:lang w:val="en-GB"/>
              </w:rPr>
              <w:t>,</w:t>
            </w:r>
            <w:r w:rsidRPr="00D2062D">
              <w:rPr>
                <w:rFonts w:asciiTheme="majorHAnsi" w:eastAsia="Times New Roman" w:hAnsiTheme="majorHAnsi" w:cstheme="majorHAnsi"/>
                <w:szCs w:val="20"/>
                <w:lang w:val="en-GB"/>
              </w:rPr>
              <w:t xml:space="preserve"> PESTLE </w:t>
            </w:r>
          </w:p>
        </w:tc>
      </w:tr>
      <w:tr w:rsidR="00162F8F" w:rsidRPr="00162F8F" w14:paraId="180CB919"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vMerge/>
          </w:tcPr>
          <w:p w14:paraId="0BAAD645" w14:textId="77777777" w:rsidR="00162F8F" w:rsidRPr="00162F8F" w:rsidRDefault="00162F8F" w:rsidP="00D2062D">
            <w:pPr>
              <w:spacing w:before="20" w:after="20"/>
              <w:contextualSpacing/>
              <w:rPr>
                <w:rFonts w:asciiTheme="majorHAnsi" w:eastAsia="Times New Roman" w:hAnsiTheme="majorHAnsi" w:cstheme="majorHAnsi"/>
                <w:szCs w:val="20"/>
                <w:lang w:val="en-GB"/>
              </w:rPr>
            </w:pPr>
          </w:p>
        </w:tc>
        <w:tc>
          <w:tcPr>
            <w:tcW w:w="6614" w:type="dxa"/>
          </w:tcPr>
          <w:p w14:paraId="742498F5" w14:textId="7344B32A" w:rsidR="00162F8F" w:rsidRPr="00D2062D" w:rsidRDefault="00F30E0A" w:rsidP="00B2386D">
            <w:pPr>
              <w:spacing w:before="20" w:after="20"/>
              <w:rPr>
                <w:rFonts w:asciiTheme="majorHAnsi" w:eastAsia="Times New Roman" w:hAnsiTheme="majorHAnsi" w:cstheme="majorHAnsi"/>
                <w:szCs w:val="20"/>
                <w:lang w:val="en-GB"/>
              </w:rPr>
            </w:pPr>
            <w:r>
              <w:rPr>
                <w:rFonts w:asciiTheme="majorHAnsi" w:eastAsia="Times New Roman" w:hAnsiTheme="majorHAnsi" w:cstheme="majorHAnsi"/>
                <w:szCs w:val="20"/>
                <w:lang w:val="en-GB"/>
              </w:rPr>
              <w:t>Class discussion:</w:t>
            </w:r>
            <w:r w:rsidR="00162F8F" w:rsidRPr="00D2062D">
              <w:rPr>
                <w:rFonts w:asciiTheme="majorHAnsi" w:eastAsia="Times New Roman" w:hAnsiTheme="majorHAnsi" w:cstheme="majorHAnsi"/>
                <w:szCs w:val="20"/>
                <w:lang w:val="en-GB"/>
              </w:rPr>
              <w:t xml:space="preserve"> Tutor to facilitate a class discussion to ensure full understanding of how </w:t>
            </w:r>
            <w:r>
              <w:rPr>
                <w:rFonts w:asciiTheme="majorHAnsi" w:eastAsia="Times New Roman" w:hAnsiTheme="majorHAnsi" w:cstheme="majorHAnsi"/>
                <w:szCs w:val="20"/>
                <w:lang w:val="en-GB"/>
              </w:rPr>
              <w:t>PESTLE works and the inter</w:t>
            </w:r>
            <w:r w:rsidR="00162F8F" w:rsidRPr="00D2062D">
              <w:rPr>
                <w:rFonts w:asciiTheme="majorHAnsi" w:eastAsia="Times New Roman" w:hAnsiTheme="majorHAnsi" w:cstheme="majorHAnsi"/>
                <w:szCs w:val="20"/>
                <w:lang w:val="en-GB"/>
              </w:rPr>
              <w:t xml:space="preserve">relationship between the external and internal environments. </w:t>
            </w:r>
          </w:p>
          <w:p w14:paraId="3B0CD6B5" w14:textId="77777777" w:rsidR="00162F8F" w:rsidRPr="00D2062D" w:rsidRDefault="00162F8F" w:rsidP="00B2386D">
            <w:pPr>
              <w:spacing w:before="20" w:after="20"/>
              <w:rPr>
                <w:rFonts w:asciiTheme="majorHAnsi" w:eastAsia="Times New Roman" w:hAnsiTheme="majorHAnsi" w:cstheme="majorHAnsi"/>
                <w:szCs w:val="20"/>
                <w:lang w:val="en-GB"/>
              </w:rPr>
            </w:pPr>
          </w:p>
          <w:p w14:paraId="7695A036" w14:textId="6FBAB2D3" w:rsidR="00162F8F" w:rsidRPr="00D2062D" w:rsidRDefault="00162F8F" w:rsidP="00B2386D">
            <w:pPr>
              <w:spacing w:before="20" w:after="20"/>
              <w:rPr>
                <w:rFonts w:asciiTheme="majorHAnsi" w:eastAsia="Times New Roman" w:hAnsiTheme="majorHAnsi" w:cstheme="majorHAnsi"/>
                <w:szCs w:val="20"/>
                <w:lang w:val="en-GB"/>
              </w:rPr>
            </w:pPr>
            <w:r>
              <w:rPr>
                <w:rFonts w:asciiTheme="majorHAnsi" w:eastAsia="Times New Roman" w:hAnsiTheme="majorHAnsi" w:cstheme="majorHAnsi"/>
                <w:szCs w:val="20"/>
                <w:lang w:val="en-GB"/>
              </w:rPr>
              <w:t>Discussion outcomes</w:t>
            </w:r>
            <w:r w:rsidR="00F30E0A">
              <w:rPr>
                <w:rFonts w:asciiTheme="majorHAnsi" w:eastAsia="Times New Roman" w:hAnsiTheme="majorHAnsi" w:cstheme="majorHAnsi"/>
                <w:szCs w:val="20"/>
                <w:lang w:val="en-GB"/>
              </w:rPr>
              <w:t>:</w:t>
            </w:r>
          </w:p>
          <w:p w14:paraId="7BE87CF7" w14:textId="77777777" w:rsidR="00162F8F" w:rsidRPr="00162F8F"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To emphasise the importance of why an organisation needs to understand the external environment </w:t>
            </w:r>
          </w:p>
          <w:p w14:paraId="33EAD92D" w14:textId="62974AD0" w:rsidR="00162F8F" w:rsidRPr="00162F8F"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To explain that the external environmental analysis using the PESTLE framework must be fully completed prior to considering the implications for organisational performance (which can be internal and external)</w:t>
            </w:r>
          </w:p>
        </w:tc>
        <w:tc>
          <w:tcPr>
            <w:tcW w:w="765" w:type="dxa"/>
          </w:tcPr>
          <w:p w14:paraId="539A7175" w14:textId="77777777" w:rsidR="00162F8F" w:rsidRPr="00162F8F" w:rsidRDefault="00162F8F" w:rsidP="00D2062D">
            <w:pPr>
              <w:spacing w:before="20" w:after="20"/>
              <w:contextualSpacing/>
              <w:jc w:val="center"/>
              <w:rPr>
                <w:rFonts w:asciiTheme="majorHAnsi" w:eastAsia="Times New Roman" w:hAnsiTheme="majorHAnsi" w:cstheme="majorHAnsi"/>
                <w:szCs w:val="20"/>
                <w:lang w:val="en-GB"/>
              </w:rPr>
            </w:pPr>
          </w:p>
        </w:tc>
        <w:tc>
          <w:tcPr>
            <w:tcW w:w="3732" w:type="dxa"/>
          </w:tcPr>
          <w:p w14:paraId="6BE66713" w14:textId="77777777" w:rsidR="00F30E0A"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participate in class discussion offering ideas, making suggestions, ask question</w:t>
            </w:r>
            <w:r w:rsidR="00F30E0A">
              <w:rPr>
                <w:rFonts w:asciiTheme="majorHAnsi" w:eastAsia="Times New Roman" w:hAnsiTheme="majorHAnsi" w:cstheme="majorHAnsi"/>
                <w:szCs w:val="20"/>
                <w:lang w:val="en-GB"/>
              </w:rPr>
              <w:t>s and consolidate understanding</w:t>
            </w:r>
          </w:p>
          <w:p w14:paraId="66FF74BC" w14:textId="2707A8E0" w:rsidR="00162F8F" w:rsidRPr="00162F8F" w:rsidRDefault="00162F8F" w:rsidP="00B2386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also take notes</w:t>
            </w:r>
          </w:p>
        </w:tc>
        <w:tc>
          <w:tcPr>
            <w:tcW w:w="2410" w:type="dxa"/>
          </w:tcPr>
          <w:p w14:paraId="712E4B54" w14:textId="77777777" w:rsidR="00162F8F" w:rsidRPr="00162F8F" w:rsidRDefault="00162F8F" w:rsidP="00D2062D">
            <w:pPr>
              <w:spacing w:before="20" w:after="20"/>
              <w:contextualSpacing/>
              <w:rPr>
                <w:rFonts w:asciiTheme="majorHAnsi" w:eastAsia="Times New Roman" w:hAnsiTheme="majorHAnsi" w:cstheme="majorHAnsi"/>
                <w:szCs w:val="20"/>
                <w:lang w:val="en-GB"/>
              </w:rPr>
            </w:pPr>
          </w:p>
        </w:tc>
      </w:tr>
      <w:tr w:rsidR="00D2062D" w:rsidRPr="00D2062D" w14:paraId="66CD0455"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tcPr>
          <w:p w14:paraId="243AEE7F"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Review of session and learning outcomes</w:t>
            </w:r>
          </w:p>
        </w:tc>
        <w:tc>
          <w:tcPr>
            <w:tcW w:w="6614" w:type="dxa"/>
          </w:tcPr>
          <w:p w14:paraId="03DC4B18" w14:textId="23ED06A9"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Ask what your key learning points from this session</w:t>
            </w:r>
            <w:r w:rsidR="00F30E0A" w:rsidRPr="00D2062D">
              <w:rPr>
                <w:rFonts w:asciiTheme="majorHAnsi" w:eastAsia="Times New Roman" w:hAnsiTheme="majorHAnsi" w:cstheme="majorHAnsi"/>
                <w:szCs w:val="20"/>
                <w:lang w:val="en-GB"/>
              </w:rPr>
              <w:t xml:space="preserve"> are</w:t>
            </w:r>
          </w:p>
        </w:tc>
        <w:tc>
          <w:tcPr>
            <w:tcW w:w="765" w:type="dxa"/>
          </w:tcPr>
          <w:p w14:paraId="353979BD" w14:textId="77777777" w:rsidR="00D2062D" w:rsidRPr="00D2062D" w:rsidRDefault="00D2062D" w:rsidP="00D2062D">
            <w:pPr>
              <w:spacing w:before="20" w:after="20"/>
              <w:contextualSpacing/>
              <w:jc w:val="center"/>
              <w:rPr>
                <w:rFonts w:asciiTheme="majorHAnsi" w:eastAsia="Times New Roman" w:hAnsiTheme="majorHAnsi" w:cstheme="majorHAnsi"/>
                <w:szCs w:val="20"/>
                <w:lang w:val="en-GB"/>
              </w:rPr>
            </w:pPr>
          </w:p>
        </w:tc>
        <w:tc>
          <w:tcPr>
            <w:tcW w:w="3732" w:type="dxa"/>
          </w:tcPr>
          <w:p w14:paraId="79000CF7"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Engage in class debrief, sharing key learning points </w:t>
            </w:r>
          </w:p>
        </w:tc>
        <w:tc>
          <w:tcPr>
            <w:tcW w:w="2410" w:type="dxa"/>
          </w:tcPr>
          <w:p w14:paraId="11FE609C"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r>
    </w:tbl>
    <w:p w14:paraId="622C0B8A" w14:textId="77777777" w:rsidR="00D2062D" w:rsidRPr="00D2062D" w:rsidRDefault="00D2062D" w:rsidP="00D2062D">
      <w:pPr>
        <w:spacing w:line="240" w:lineRule="auto"/>
        <w:rPr>
          <w:rFonts w:asciiTheme="majorHAnsi" w:eastAsia="Times New Roman" w:hAnsiTheme="majorHAnsi" w:cstheme="majorHAnsi"/>
          <w:sz w:val="20"/>
          <w:szCs w:val="20"/>
          <w:lang w:val="en-GB"/>
        </w:rPr>
      </w:pPr>
    </w:p>
    <w:p w14:paraId="4EC3A518" w14:textId="387E4DA3" w:rsidR="00D2062D" w:rsidRPr="00D2062D" w:rsidRDefault="00D2062D" w:rsidP="00756A5F">
      <w:pPr>
        <w:spacing w:line="240" w:lineRule="auto"/>
        <w:ind w:left="2410" w:hanging="2410"/>
        <w:outlineLvl w:val="2"/>
        <w:rPr>
          <w:rFonts w:asciiTheme="majorHAnsi" w:hAnsiTheme="majorHAnsi" w:cstheme="majorHAnsi"/>
          <w:b/>
          <w:color w:val="0072CE"/>
          <w:sz w:val="52"/>
          <w:szCs w:val="44"/>
          <w:lang w:val="en-GB"/>
        </w:rPr>
      </w:pPr>
      <w:r w:rsidRPr="00D2062D">
        <w:rPr>
          <w:rFonts w:asciiTheme="majorHAnsi" w:eastAsia="Times New Roman" w:hAnsiTheme="majorHAnsi" w:cstheme="majorHAnsi"/>
          <w:sz w:val="20"/>
          <w:szCs w:val="20"/>
          <w:lang w:val="en-GB"/>
        </w:rPr>
        <w:br w:type="page"/>
      </w:r>
      <w:r w:rsidRPr="00D2062D">
        <w:rPr>
          <w:rFonts w:asciiTheme="majorHAnsi" w:hAnsiTheme="majorHAnsi" w:cstheme="majorHAnsi"/>
          <w:b/>
          <w:color w:val="0072CE"/>
          <w:sz w:val="52"/>
          <w:szCs w:val="44"/>
          <w:lang w:val="en-GB"/>
        </w:rPr>
        <w:lastRenderedPageBreak/>
        <w:t>SESSION 2: Apply relevant frameworks to analyse environmental trends</w:t>
      </w:r>
      <w:r w:rsidR="00756A5F" w:rsidRPr="00162F8F">
        <w:rPr>
          <w:rFonts w:asciiTheme="majorHAnsi" w:hAnsiTheme="majorHAnsi" w:cstheme="majorHAnsi"/>
          <w:b/>
          <w:color w:val="0072CE"/>
          <w:sz w:val="52"/>
          <w:szCs w:val="44"/>
          <w:lang w:val="en-GB"/>
        </w:rPr>
        <w:t xml:space="preserve"> (</w:t>
      </w:r>
      <w:r w:rsidRPr="00D2062D">
        <w:rPr>
          <w:rFonts w:asciiTheme="majorHAnsi" w:hAnsiTheme="majorHAnsi" w:cstheme="majorHAnsi"/>
          <w:b/>
          <w:color w:val="0072CE"/>
          <w:sz w:val="52"/>
          <w:szCs w:val="44"/>
          <w:lang w:val="en-GB"/>
        </w:rPr>
        <w:t>7 hours)</w:t>
      </w:r>
    </w:p>
    <w:tbl>
      <w:tblPr>
        <w:tblStyle w:val="SessionPlans"/>
        <w:tblW w:w="15501" w:type="dxa"/>
        <w:tblLook w:val="0000" w:firstRow="0" w:lastRow="0" w:firstColumn="0" w:lastColumn="0" w:noHBand="0" w:noVBand="0"/>
      </w:tblPr>
      <w:tblGrid>
        <w:gridCol w:w="1980"/>
        <w:gridCol w:w="7511"/>
        <w:gridCol w:w="765"/>
        <w:gridCol w:w="3152"/>
        <w:gridCol w:w="2093"/>
      </w:tblGrid>
      <w:tr w:rsidR="00D2062D" w:rsidRPr="00D2062D" w14:paraId="0C8844A8"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D9D9D9" w:themeFill="background1" w:themeFillShade="D9"/>
          </w:tcPr>
          <w:p w14:paraId="42A15C24"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Topic</w:t>
            </w:r>
          </w:p>
        </w:tc>
        <w:tc>
          <w:tcPr>
            <w:tcW w:w="7511" w:type="dxa"/>
            <w:shd w:val="clear" w:color="auto" w:fill="D9D9D9" w:themeFill="background1" w:themeFillShade="D9"/>
          </w:tcPr>
          <w:p w14:paraId="4358A36D"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Tutor Activity</w:t>
            </w:r>
          </w:p>
        </w:tc>
        <w:tc>
          <w:tcPr>
            <w:tcW w:w="765" w:type="dxa"/>
            <w:shd w:val="clear" w:color="auto" w:fill="D9D9D9" w:themeFill="background1" w:themeFillShade="D9"/>
          </w:tcPr>
          <w:p w14:paraId="3A8257FA" w14:textId="77777777" w:rsidR="00D2062D" w:rsidRPr="00D2062D" w:rsidRDefault="00D2062D" w:rsidP="00D2062D">
            <w:pPr>
              <w:spacing w:before="20" w:after="20"/>
              <w:contextualSpacing/>
              <w:jc w:val="center"/>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Slides</w:t>
            </w:r>
          </w:p>
        </w:tc>
        <w:tc>
          <w:tcPr>
            <w:tcW w:w="3152" w:type="dxa"/>
            <w:shd w:val="clear" w:color="auto" w:fill="D9D9D9" w:themeFill="background1" w:themeFillShade="D9"/>
          </w:tcPr>
          <w:p w14:paraId="3575E152"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Learner Activity</w:t>
            </w:r>
          </w:p>
        </w:tc>
        <w:tc>
          <w:tcPr>
            <w:tcW w:w="2093" w:type="dxa"/>
            <w:shd w:val="clear" w:color="auto" w:fill="D9D9D9" w:themeFill="background1" w:themeFillShade="D9"/>
          </w:tcPr>
          <w:p w14:paraId="0651D5EB" w14:textId="77777777" w:rsidR="00D2062D" w:rsidRPr="00D2062D" w:rsidRDefault="00D2062D" w:rsidP="00D2062D">
            <w:pPr>
              <w:spacing w:before="20" w:after="20"/>
              <w:contextualSpacing/>
              <w:rPr>
                <w:rFonts w:asciiTheme="majorHAnsi" w:eastAsia="Times New Roman" w:hAnsiTheme="majorHAnsi" w:cstheme="majorHAnsi"/>
                <w:b/>
                <w:szCs w:val="20"/>
                <w:lang w:val="en-GB"/>
              </w:rPr>
            </w:pPr>
            <w:r w:rsidRPr="00D2062D">
              <w:rPr>
                <w:rFonts w:asciiTheme="majorHAnsi" w:eastAsia="Times New Roman" w:hAnsiTheme="majorHAnsi" w:cstheme="majorHAnsi"/>
                <w:b/>
                <w:szCs w:val="20"/>
                <w:lang w:val="en-GB"/>
              </w:rPr>
              <w:t>Formative Assessment</w:t>
            </w:r>
          </w:p>
        </w:tc>
      </w:tr>
      <w:tr w:rsidR="00D2062D" w:rsidRPr="00D2062D" w14:paraId="352B0685"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tcPr>
          <w:p w14:paraId="62BEA1EB"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Introduction to session and learning outcomes</w:t>
            </w:r>
          </w:p>
        </w:tc>
        <w:tc>
          <w:tcPr>
            <w:tcW w:w="7511" w:type="dxa"/>
          </w:tcPr>
          <w:p w14:paraId="465699C0" w14:textId="1BDFC15C" w:rsidR="00D2062D" w:rsidRPr="00D2062D" w:rsidRDefault="00841039" w:rsidP="00D2062D">
            <w:pPr>
              <w:spacing w:before="20" w:after="20"/>
              <w:contextualSpacing/>
              <w:rPr>
                <w:rFonts w:asciiTheme="majorHAnsi" w:eastAsia="Times New Roman" w:hAnsiTheme="majorHAnsi" w:cstheme="majorHAnsi"/>
                <w:szCs w:val="20"/>
                <w:lang w:val="en-GB"/>
              </w:rPr>
            </w:pPr>
            <w:r w:rsidRPr="00841039">
              <w:rPr>
                <w:rFonts w:asciiTheme="majorHAnsi" w:eastAsia="Times New Roman" w:hAnsiTheme="majorHAnsi" w:cstheme="majorHAnsi"/>
                <w:szCs w:val="20"/>
                <w:lang w:val="en-GB"/>
              </w:rPr>
              <w:t xml:space="preserve">Assessment criterion </w:t>
            </w:r>
            <w:r w:rsidR="00D2062D" w:rsidRPr="00D2062D">
              <w:rPr>
                <w:rFonts w:asciiTheme="majorHAnsi" w:eastAsia="Times New Roman" w:hAnsiTheme="majorHAnsi" w:cstheme="majorHAnsi"/>
                <w:szCs w:val="20"/>
                <w:lang w:val="en-GB"/>
              </w:rPr>
              <w:t xml:space="preserve">2.2: </w:t>
            </w:r>
            <w:r w:rsidR="00D2062D" w:rsidRPr="00D2062D">
              <w:rPr>
                <w:rFonts w:asciiTheme="majorHAnsi" w:eastAsia="Calibri" w:hAnsiTheme="majorHAnsi" w:cstheme="majorHAnsi"/>
                <w:lang w:val="en-GB"/>
              </w:rPr>
              <w:t>Apply relevant frameworks to analyse environmental trends</w:t>
            </w:r>
          </w:p>
          <w:p w14:paraId="03552B60"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p w14:paraId="0F6271E3" w14:textId="4942CC1F" w:rsidR="00D2062D" w:rsidRPr="00D2062D"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4UDBE Tutor Presentation E2</w:t>
            </w:r>
          </w:p>
        </w:tc>
        <w:tc>
          <w:tcPr>
            <w:tcW w:w="765" w:type="dxa"/>
          </w:tcPr>
          <w:p w14:paraId="4EB7C8B0" w14:textId="53FB4BF4" w:rsidR="00D2062D" w:rsidRPr="00D2062D" w:rsidRDefault="008E3C31" w:rsidP="00D2062D">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6</w:t>
            </w:r>
          </w:p>
        </w:tc>
        <w:tc>
          <w:tcPr>
            <w:tcW w:w="3152" w:type="dxa"/>
          </w:tcPr>
          <w:p w14:paraId="7B9ADCC1"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c>
          <w:tcPr>
            <w:tcW w:w="2093" w:type="dxa"/>
          </w:tcPr>
          <w:p w14:paraId="7F13C9A0"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r>
      <w:tr w:rsidR="00D2062D" w:rsidRPr="00D2062D" w14:paraId="13723E3F"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tcPr>
          <w:p w14:paraId="3A37A412" w14:textId="61291AF2" w:rsidR="00D2062D" w:rsidRPr="00D2062D"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Application of the PESTLE framework</w:t>
            </w:r>
          </w:p>
        </w:tc>
        <w:tc>
          <w:tcPr>
            <w:tcW w:w="7511" w:type="dxa"/>
          </w:tcPr>
          <w:p w14:paraId="039E11C5" w14:textId="010D2B9B"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Divide class into groups so they can each consider</w:t>
            </w:r>
            <w:r w:rsidR="00F30E0A">
              <w:rPr>
                <w:rFonts w:asciiTheme="majorHAnsi" w:eastAsia="Times New Roman" w:hAnsiTheme="majorHAnsi" w:cstheme="majorHAnsi"/>
                <w:szCs w:val="20"/>
                <w:lang w:val="en-GB"/>
              </w:rPr>
              <w:t>:</w:t>
            </w:r>
          </w:p>
          <w:p w14:paraId="599578FD" w14:textId="446423F4" w:rsidR="00B2386D" w:rsidRPr="00162F8F"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The main external factors under each category of the PESTLE framework</w:t>
            </w:r>
            <w:r w:rsidR="00F30E0A">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 xml:space="preserve">All 6 categories to be completed. For the issues raised under each category, these need to be prioritised or categorised. </w:t>
            </w:r>
          </w:p>
          <w:p w14:paraId="3CDBCDCB" w14:textId="77777777" w:rsidR="00B2386D" w:rsidRPr="00162F8F"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Explain how some external factors may appear in more than one category although under different contexts. (e.g. A political factor may also have economic and legal external implications for an organisation) </w:t>
            </w:r>
          </w:p>
          <w:p w14:paraId="68AA2ACA" w14:textId="0E7366CD" w:rsidR="00B2386D" w:rsidRPr="00162F8F"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Explain how the factors they uncover will impact an organisation of the student’s choice</w:t>
            </w:r>
            <w:r w:rsidR="00F30E0A">
              <w:rPr>
                <w:rFonts w:asciiTheme="majorHAnsi" w:eastAsia="Times New Roman" w:hAnsiTheme="majorHAnsi" w:cstheme="majorHAnsi"/>
                <w:szCs w:val="20"/>
                <w:lang w:val="en-GB"/>
              </w:rPr>
              <w:t xml:space="preserve">: </w:t>
            </w:r>
            <w:r w:rsidRPr="00D2062D">
              <w:rPr>
                <w:rFonts w:asciiTheme="majorHAnsi" w:eastAsia="Times New Roman" w:hAnsiTheme="majorHAnsi" w:cstheme="majorHAnsi"/>
                <w:szCs w:val="20"/>
                <w:lang w:val="en-GB"/>
              </w:rPr>
              <w:t xml:space="preserve">NB Give particular emphasis to firstly identifying and understanding the external factor(s) prior to considering the implications for an organisations performance. </w:t>
            </w:r>
          </w:p>
          <w:p w14:paraId="7B8FB802" w14:textId="4A89EBBE" w:rsidR="00D2062D" w:rsidRPr="00D2062D"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Also, explain how the implications for an organisations performance could be internal (i.e. inside the organisation) or external (i.e. outside the organisation)</w:t>
            </w:r>
          </w:p>
        </w:tc>
        <w:tc>
          <w:tcPr>
            <w:tcW w:w="765" w:type="dxa"/>
          </w:tcPr>
          <w:p w14:paraId="539313EB" w14:textId="12E219AC" w:rsidR="00D2062D" w:rsidRPr="00D2062D" w:rsidRDefault="00D2062D" w:rsidP="00D2062D">
            <w:pPr>
              <w:spacing w:before="20" w:after="20"/>
              <w:contextualSpacing/>
              <w:jc w:val="center"/>
              <w:rPr>
                <w:rFonts w:asciiTheme="majorHAnsi" w:eastAsia="Times New Roman" w:hAnsiTheme="majorHAnsi" w:cstheme="majorHAnsi"/>
                <w:szCs w:val="20"/>
                <w:lang w:val="en-GB"/>
              </w:rPr>
            </w:pPr>
          </w:p>
        </w:tc>
        <w:tc>
          <w:tcPr>
            <w:tcW w:w="3152" w:type="dxa"/>
          </w:tcPr>
          <w:p w14:paraId="6AF71A00" w14:textId="77777777" w:rsidR="003412A0"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fully</w:t>
            </w:r>
            <w:r w:rsidR="003412A0">
              <w:rPr>
                <w:rFonts w:asciiTheme="majorHAnsi" w:eastAsia="Times New Roman" w:hAnsiTheme="majorHAnsi" w:cstheme="majorHAnsi"/>
                <w:szCs w:val="20"/>
                <w:lang w:val="en-GB"/>
              </w:rPr>
              <w:t xml:space="preserve"> participate in group activity</w:t>
            </w:r>
          </w:p>
          <w:p w14:paraId="01C25C91" w14:textId="7C8DE780" w:rsidR="00D2062D" w:rsidRPr="00D2062D"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Different groups to be asked to share their findings (suggest on category/letter per group) with the rest of the class</w:t>
            </w:r>
          </w:p>
        </w:tc>
        <w:tc>
          <w:tcPr>
            <w:tcW w:w="2093" w:type="dxa"/>
          </w:tcPr>
          <w:p w14:paraId="1865C639"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Activity 3, LO2, External factors and PESTLE </w:t>
            </w:r>
          </w:p>
        </w:tc>
      </w:tr>
      <w:tr w:rsidR="00D2062D" w:rsidRPr="00D2062D" w14:paraId="6BC5E82C"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tcPr>
          <w:p w14:paraId="10148827" w14:textId="3BED8C4A" w:rsidR="00D2062D" w:rsidRPr="00D2062D"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Internal analysis findings</w:t>
            </w:r>
          </w:p>
        </w:tc>
        <w:tc>
          <w:tcPr>
            <w:tcW w:w="7511" w:type="dxa"/>
          </w:tcPr>
          <w:p w14:paraId="7EB7EAA6" w14:textId="714E9BC4" w:rsidR="00D2062D" w:rsidRPr="00D2062D" w:rsidRDefault="00D2062D" w:rsidP="00D2062D">
            <w:pPr>
              <w:spacing w:before="20" w:after="20"/>
              <w:contextualSpacing/>
              <w:rPr>
                <w:rFonts w:asciiTheme="majorHAnsi" w:eastAsia="Times New Roman" w:hAnsiTheme="majorHAnsi" w:cstheme="majorHAnsi"/>
                <w:bCs/>
                <w:szCs w:val="20"/>
                <w:lang w:val="en-GB"/>
              </w:rPr>
            </w:pPr>
            <w:r w:rsidRPr="00D2062D">
              <w:rPr>
                <w:rFonts w:asciiTheme="majorHAnsi" w:eastAsia="Times New Roman" w:hAnsiTheme="majorHAnsi" w:cstheme="majorHAnsi"/>
                <w:bCs/>
                <w:szCs w:val="20"/>
                <w:lang w:val="en-GB"/>
              </w:rPr>
              <w:t>Explain in more detail</w:t>
            </w:r>
            <w:r w:rsidR="00F30E0A">
              <w:rPr>
                <w:rFonts w:asciiTheme="majorHAnsi" w:eastAsia="Times New Roman" w:hAnsiTheme="majorHAnsi" w:cstheme="majorHAnsi"/>
                <w:bCs/>
                <w:szCs w:val="20"/>
                <w:lang w:val="en-GB"/>
              </w:rPr>
              <w:t>:</w:t>
            </w:r>
          </w:p>
          <w:p w14:paraId="5545738A" w14:textId="08A08645" w:rsidR="00B2386D" w:rsidRPr="00162F8F" w:rsidRDefault="003412A0" w:rsidP="00162F8F">
            <w:pPr>
              <w:numPr>
                <w:ilvl w:val="0"/>
                <w:numId w:val="19"/>
              </w:numPr>
              <w:spacing w:before="20" w:after="20"/>
              <w:ind w:left="175" w:hanging="144"/>
              <w:contextualSpacing/>
              <w:rPr>
                <w:rFonts w:asciiTheme="majorHAnsi" w:eastAsia="Times New Roman" w:hAnsiTheme="majorHAnsi" w:cstheme="majorHAnsi"/>
                <w:szCs w:val="20"/>
                <w:lang w:val="en-GB"/>
              </w:rPr>
            </w:pPr>
            <w:r>
              <w:rPr>
                <w:rFonts w:asciiTheme="majorHAnsi" w:eastAsia="Times New Roman" w:hAnsiTheme="majorHAnsi" w:cstheme="majorHAnsi"/>
                <w:bCs/>
                <w:szCs w:val="20"/>
                <w:lang w:val="en-GB"/>
              </w:rPr>
              <w:t>How the external factors (i.e.</w:t>
            </w:r>
            <w:r w:rsidR="00D2062D" w:rsidRPr="00D2062D">
              <w:rPr>
                <w:rFonts w:asciiTheme="majorHAnsi" w:eastAsia="Times New Roman" w:hAnsiTheme="majorHAnsi" w:cstheme="majorHAnsi"/>
                <w:bCs/>
                <w:szCs w:val="20"/>
                <w:lang w:val="en-GB"/>
              </w:rPr>
              <w:t xml:space="preserve"> PESTLE factors) will </w:t>
            </w:r>
            <w:r w:rsidR="00D2062D" w:rsidRPr="00D2062D">
              <w:rPr>
                <w:rFonts w:asciiTheme="majorHAnsi" w:eastAsia="Times New Roman" w:hAnsiTheme="majorHAnsi" w:cstheme="majorHAnsi"/>
                <w:szCs w:val="20"/>
                <w:lang w:val="en-GB"/>
              </w:rPr>
              <w:t>impact an organisations performance</w:t>
            </w:r>
          </w:p>
          <w:p w14:paraId="4F2A49E4" w14:textId="77777777" w:rsidR="003412A0"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Building on the previous session, explain how the implications of these external facto</w:t>
            </w:r>
            <w:r w:rsidR="003412A0">
              <w:rPr>
                <w:rFonts w:asciiTheme="majorHAnsi" w:eastAsia="Times New Roman" w:hAnsiTheme="majorHAnsi" w:cstheme="majorHAnsi"/>
                <w:szCs w:val="20"/>
                <w:lang w:val="en-GB"/>
              </w:rPr>
              <w:t>rs must be measured in terms of:</w:t>
            </w:r>
          </w:p>
          <w:p w14:paraId="51BB4154" w14:textId="77777777" w:rsidR="003412A0" w:rsidRDefault="00D2062D" w:rsidP="003412A0">
            <w:pPr>
              <w:spacing w:before="20" w:after="20"/>
              <w:ind w:left="3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1. Key internal a</w:t>
            </w:r>
            <w:r w:rsidR="003412A0">
              <w:rPr>
                <w:rFonts w:asciiTheme="majorHAnsi" w:eastAsia="Times New Roman" w:hAnsiTheme="majorHAnsi" w:cstheme="majorHAnsi"/>
                <w:szCs w:val="20"/>
                <w:lang w:val="en-GB"/>
              </w:rPr>
              <w:t>nd external stakeholder impacts</w:t>
            </w:r>
          </w:p>
          <w:p w14:paraId="76A79A53" w14:textId="5D383E4F" w:rsidR="00B2386D" w:rsidRPr="00162F8F" w:rsidRDefault="00D2062D" w:rsidP="003412A0">
            <w:pPr>
              <w:spacing w:before="20" w:after="20"/>
              <w:ind w:left="3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2. Cost, resource, opportunity cost and risk</w:t>
            </w:r>
          </w:p>
          <w:p w14:paraId="70ED7C1D" w14:textId="77777777" w:rsidR="00B2386D" w:rsidRPr="00162F8F" w:rsidRDefault="00D2062D"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The principles of an open loop system which means an organisation is inevitably dependent of the external environment for its longer-term survival. </w:t>
            </w:r>
          </w:p>
          <w:p w14:paraId="48AE3E27" w14:textId="77777777" w:rsidR="00D2062D" w:rsidRPr="00D2062D" w:rsidRDefault="00D2062D" w:rsidP="00162F8F">
            <w:pPr>
              <w:numPr>
                <w:ilvl w:val="0"/>
                <w:numId w:val="19"/>
              </w:numPr>
              <w:spacing w:before="20" w:after="20"/>
              <w:ind w:left="175" w:hanging="144"/>
              <w:contextualSpacing/>
              <w:rPr>
                <w:rFonts w:asciiTheme="majorHAnsi" w:eastAsia="Times New Roman" w:hAnsiTheme="majorHAnsi" w:cstheme="majorHAnsi"/>
                <w:bCs/>
                <w:szCs w:val="20"/>
                <w:lang w:val="en-GB"/>
              </w:rPr>
            </w:pPr>
            <w:r w:rsidRPr="00D2062D">
              <w:rPr>
                <w:rFonts w:asciiTheme="majorHAnsi" w:eastAsia="Times New Roman" w:hAnsiTheme="majorHAnsi" w:cstheme="majorHAnsi"/>
                <w:szCs w:val="20"/>
                <w:lang w:val="en-GB"/>
              </w:rPr>
              <w:t>Conversely a closed loop system is where an organisation</w:t>
            </w:r>
            <w:r w:rsidRPr="00D2062D">
              <w:rPr>
                <w:rFonts w:asciiTheme="majorHAnsi" w:eastAsia="Times New Roman" w:hAnsiTheme="majorHAnsi" w:cstheme="majorHAnsi"/>
                <w:bCs/>
                <w:szCs w:val="20"/>
                <w:lang w:val="en-GB"/>
              </w:rPr>
              <w:t xml:space="preserve"> can survive for the longer term independently of the external environment. </w:t>
            </w:r>
          </w:p>
          <w:p w14:paraId="26205873" w14:textId="2EB3E086" w:rsidR="00D2062D" w:rsidRPr="00D2062D" w:rsidRDefault="00D2062D" w:rsidP="00162F8F">
            <w:pPr>
              <w:numPr>
                <w:ilvl w:val="0"/>
                <w:numId w:val="19"/>
              </w:numPr>
              <w:spacing w:before="20" w:after="20"/>
              <w:ind w:left="175" w:hanging="144"/>
              <w:contextualSpacing/>
              <w:rPr>
                <w:rFonts w:asciiTheme="majorHAnsi" w:eastAsia="Times New Roman" w:hAnsiTheme="majorHAnsi" w:cstheme="majorHAnsi"/>
                <w:bCs/>
                <w:szCs w:val="20"/>
                <w:lang w:val="en-GB"/>
              </w:rPr>
            </w:pPr>
            <w:r w:rsidRPr="00D2062D">
              <w:rPr>
                <w:rFonts w:asciiTheme="majorHAnsi" w:eastAsia="Times New Roman" w:hAnsiTheme="majorHAnsi" w:cstheme="majorHAnsi"/>
                <w:bCs/>
                <w:szCs w:val="20"/>
                <w:lang w:val="en-GB"/>
              </w:rPr>
              <w:t>Explain</w:t>
            </w:r>
            <w:r w:rsidR="003412A0">
              <w:rPr>
                <w:rFonts w:asciiTheme="majorHAnsi" w:eastAsia="Times New Roman" w:hAnsiTheme="majorHAnsi" w:cstheme="majorHAnsi"/>
                <w:bCs/>
                <w:szCs w:val="20"/>
                <w:lang w:val="en-GB"/>
              </w:rPr>
              <w:t xml:space="preserve"> whether</w:t>
            </w:r>
            <w:r w:rsidRPr="00D2062D">
              <w:rPr>
                <w:rFonts w:asciiTheme="majorHAnsi" w:eastAsia="Times New Roman" w:hAnsiTheme="majorHAnsi" w:cstheme="majorHAnsi"/>
                <w:bCs/>
                <w:szCs w:val="20"/>
                <w:lang w:val="en-GB"/>
              </w:rPr>
              <w:t xml:space="preserve"> all organisations are open loop i.e. </w:t>
            </w:r>
            <w:r w:rsidRPr="00D2062D">
              <w:rPr>
                <w:rFonts w:asciiTheme="majorHAnsi" w:eastAsia="Times New Roman" w:hAnsiTheme="majorHAnsi" w:cstheme="majorHAnsi"/>
                <w:szCs w:val="20"/>
                <w:lang w:val="en-GB"/>
              </w:rPr>
              <w:t>completely</w:t>
            </w:r>
            <w:r w:rsidRPr="00D2062D">
              <w:rPr>
                <w:rFonts w:asciiTheme="majorHAnsi" w:eastAsia="Times New Roman" w:hAnsiTheme="majorHAnsi" w:cstheme="majorHAnsi"/>
                <w:bCs/>
                <w:szCs w:val="20"/>
                <w:lang w:val="en-GB"/>
              </w:rPr>
              <w:t xml:space="preserve"> dependent on the external environment to survive</w:t>
            </w:r>
            <w:r w:rsidR="003412A0">
              <w:rPr>
                <w:rFonts w:asciiTheme="majorHAnsi" w:eastAsia="Times New Roman" w:hAnsiTheme="majorHAnsi" w:cstheme="majorHAnsi"/>
                <w:bCs/>
                <w:szCs w:val="20"/>
                <w:lang w:val="en-GB"/>
              </w:rPr>
              <w:t>.</w:t>
            </w:r>
          </w:p>
        </w:tc>
        <w:tc>
          <w:tcPr>
            <w:tcW w:w="765" w:type="dxa"/>
          </w:tcPr>
          <w:p w14:paraId="41EE06CC" w14:textId="45D16583" w:rsidR="00D2062D" w:rsidRPr="00D2062D" w:rsidRDefault="00D2062D" w:rsidP="00D2062D">
            <w:pPr>
              <w:spacing w:before="20" w:after="20"/>
              <w:contextualSpacing/>
              <w:jc w:val="center"/>
              <w:rPr>
                <w:rFonts w:asciiTheme="majorHAnsi" w:eastAsia="Times New Roman" w:hAnsiTheme="majorHAnsi" w:cstheme="majorHAnsi"/>
                <w:szCs w:val="20"/>
                <w:lang w:val="en-GB"/>
              </w:rPr>
            </w:pPr>
          </w:p>
        </w:tc>
        <w:tc>
          <w:tcPr>
            <w:tcW w:w="3152" w:type="dxa"/>
          </w:tcPr>
          <w:p w14:paraId="6387A3D6"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listen, take notes and look to check understanding from prior group discussion</w:t>
            </w:r>
          </w:p>
          <w:p w14:paraId="22674F27" w14:textId="3D5FA05A" w:rsidR="00D2062D" w:rsidRPr="00D2062D" w:rsidRDefault="00D2062D" w:rsidP="00162F8F">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complete group activity</w:t>
            </w:r>
          </w:p>
        </w:tc>
        <w:tc>
          <w:tcPr>
            <w:tcW w:w="2093" w:type="dxa"/>
          </w:tcPr>
          <w:p w14:paraId="7054441C"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Activity 4, LO2, Internal and external environments </w:t>
            </w:r>
          </w:p>
        </w:tc>
      </w:tr>
      <w:tr w:rsidR="00162F8F" w:rsidRPr="00D2062D" w14:paraId="6C206B62" w14:textId="77777777" w:rsidTr="00162F8F">
        <w:trPr>
          <w:cnfStyle w:val="000000100000" w:firstRow="0" w:lastRow="0" w:firstColumn="0" w:lastColumn="0" w:oddVBand="0" w:evenVBand="0" w:oddHBand="1" w:evenHBand="0" w:firstRowFirstColumn="0" w:firstRowLastColumn="0" w:lastRowFirstColumn="0" w:lastRowLastColumn="0"/>
        </w:trPr>
        <w:tc>
          <w:tcPr>
            <w:tcW w:w="1980" w:type="dxa"/>
          </w:tcPr>
          <w:p w14:paraId="41C25F54" w14:textId="77777777" w:rsidR="00162F8F" w:rsidRPr="00D2062D" w:rsidRDefault="00162F8F" w:rsidP="00D2062D">
            <w:pPr>
              <w:spacing w:before="20" w:after="20"/>
              <w:contextualSpacing/>
              <w:rPr>
                <w:rFonts w:asciiTheme="majorHAnsi" w:eastAsia="Times New Roman" w:hAnsiTheme="majorHAnsi" w:cstheme="majorHAnsi"/>
                <w:szCs w:val="20"/>
                <w:lang w:val="en-GB"/>
              </w:rPr>
            </w:pPr>
          </w:p>
        </w:tc>
        <w:tc>
          <w:tcPr>
            <w:tcW w:w="7511" w:type="dxa"/>
          </w:tcPr>
          <w:p w14:paraId="188C2B0E" w14:textId="77777777" w:rsidR="003412A0" w:rsidRDefault="00162F8F" w:rsidP="00162F8F">
            <w:pPr>
              <w:spacing w:before="20" w:after="20"/>
              <w:rPr>
                <w:rFonts w:asciiTheme="majorHAnsi" w:eastAsia="Times New Roman" w:hAnsiTheme="majorHAnsi" w:cstheme="majorHAnsi"/>
                <w:bCs/>
                <w:szCs w:val="20"/>
                <w:lang w:val="en-GB"/>
              </w:rPr>
            </w:pPr>
            <w:r w:rsidRPr="00D2062D">
              <w:rPr>
                <w:rFonts w:asciiTheme="majorHAnsi" w:eastAsia="Times New Roman" w:hAnsiTheme="majorHAnsi" w:cstheme="majorHAnsi"/>
                <w:bCs/>
                <w:szCs w:val="20"/>
                <w:lang w:val="en-GB"/>
              </w:rPr>
              <w:t>Class discussion</w:t>
            </w:r>
            <w:r w:rsidR="003412A0">
              <w:rPr>
                <w:rFonts w:asciiTheme="majorHAnsi" w:eastAsia="Times New Roman" w:hAnsiTheme="majorHAnsi" w:cstheme="majorHAnsi"/>
                <w:bCs/>
                <w:szCs w:val="20"/>
                <w:lang w:val="en-GB"/>
              </w:rPr>
              <w:t>:</w:t>
            </w:r>
            <w:r w:rsidRPr="00D2062D">
              <w:rPr>
                <w:rFonts w:asciiTheme="majorHAnsi" w:eastAsia="Times New Roman" w:hAnsiTheme="majorHAnsi" w:cstheme="majorHAnsi"/>
                <w:bCs/>
                <w:szCs w:val="20"/>
                <w:lang w:val="en-GB"/>
              </w:rPr>
              <w:t xml:space="preserve"> Tutor to lead a class discussion about the importance of systems theory in the context of linking the external and internal environments</w:t>
            </w:r>
            <w:r w:rsidR="003412A0">
              <w:rPr>
                <w:rFonts w:asciiTheme="majorHAnsi" w:eastAsia="Times New Roman" w:hAnsiTheme="majorHAnsi" w:cstheme="majorHAnsi"/>
                <w:bCs/>
                <w:szCs w:val="20"/>
                <w:lang w:val="en-GB"/>
              </w:rPr>
              <w:t>.</w:t>
            </w:r>
          </w:p>
          <w:p w14:paraId="7A5D708C" w14:textId="77777777" w:rsidR="003412A0" w:rsidRDefault="003412A0" w:rsidP="00162F8F">
            <w:pPr>
              <w:spacing w:before="20" w:after="20"/>
              <w:rPr>
                <w:rFonts w:asciiTheme="majorHAnsi" w:eastAsia="Times New Roman" w:hAnsiTheme="majorHAnsi" w:cstheme="majorHAnsi"/>
                <w:bCs/>
                <w:szCs w:val="20"/>
                <w:lang w:val="en-GB"/>
              </w:rPr>
            </w:pPr>
          </w:p>
          <w:p w14:paraId="4C1BD5F3" w14:textId="545C7766" w:rsidR="00162F8F" w:rsidRPr="00D2062D" w:rsidRDefault="00162F8F" w:rsidP="00162F8F">
            <w:pPr>
              <w:spacing w:before="20" w:after="20"/>
              <w:rPr>
                <w:rFonts w:asciiTheme="majorHAnsi" w:eastAsia="Times New Roman" w:hAnsiTheme="majorHAnsi" w:cstheme="majorHAnsi"/>
                <w:bCs/>
                <w:szCs w:val="20"/>
                <w:lang w:val="en-GB"/>
              </w:rPr>
            </w:pPr>
            <w:r w:rsidRPr="00D2062D">
              <w:rPr>
                <w:rFonts w:asciiTheme="majorHAnsi" w:eastAsia="Times New Roman" w:hAnsiTheme="majorHAnsi" w:cstheme="majorHAnsi"/>
                <w:bCs/>
                <w:szCs w:val="20"/>
                <w:lang w:val="en-GB"/>
              </w:rPr>
              <w:t>Discussion outcomes:</w:t>
            </w:r>
          </w:p>
          <w:p w14:paraId="62EB9647" w14:textId="77777777" w:rsidR="00162F8F" w:rsidRPr="00D2062D" w:rsidRDefault="00162F8F" w:rsidP="00162F8F">
            <w:pPr>
              <w:numPr>
                <w:ilvl w:val="0"/>
                <w:numId w:val="19"/>
              </w:numPr>
              <w:spacing w:before="20" w:after="20"/>
              <w:ind w:left="175" w:hanging="144"/>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bCs/>
                <w:szCs w:val="20"/>
                <w:lang w:val="en-GB"/>
              </w:rPr>
              <w:t xml:space="preserve">To </w:t>
            </w:r>
            <w:r w:rsidRPr="00D2062D">
              <w:rPr>
                <w:rFonts w:asciiTheme="majorHAnsi" w:eastAsia="Times New Roman" w:hAnsiTheme="majorHAnsi" w:cstheme="majorHAnsi"/>
                <w:szCs w:val="20"/>
                <w:lang w:val="en-GB"/>
              </w:rPr>
              <w:t>ensure students understand the key principles of systems theory</w:t>
            </w:r>
          </w:p>
          <w:p w14:paraId="58CFE1F8" w14:textId="02F11B2E" w:rsidR="00162F8F" w:rsidRPr="00D2062D" w:rsidRDefault="00162F8F" w:rsidP="00162F8F">
            <w:pPr>
              <w:numPr>
                <w:ilvl w:val="0"/>
                <w:numId w:val="19"/>
              </w:numPr>
              <w:spacing w:before="20" w:after="20"/>
              <w:ind w:left="175" w:hanging="144"/>
              <w:contextualSpacing/>
              <w:rPr>
                <w:rFonts w:asciiTheme="majorHAnsi" w:eastAsia="Times New Roman" w:hAnsiTheme="majorHAnsi" w:cstheme="majorHAnsi"/>
                <w:bCs/>
                <w:szCs w:val="20"/>
                <w:lang w:val="en-GB"/>
              </w:rPr>
            </w:pPr>
            <w:r w:rsidRPr="00D2062D">
              <w:rPr>
                <w:rFonts w:asciiTheme="majorHAnsi" w:eastAsia="Times New Roman" w:hAnsiTheme="majorHAnsi" w:cstheme="majorHAnsi"/>
                <w:szCs w:val="20"/>
                <w:lang w:val="en-GB"/>
              </w:rPr>
              <w:t>To check student awareness and understanding of the differences between</w:t>
            </w:r>
            <w:r w:rsidRPr="00D2062D">
              <w:rPr>
                <w:rFonts w:asciiTheme="majorHAnsi" w:eastAsia="Times New Roman" w:hAnsiTheme="majorHAnsi" w:cstheme="majorHAnsi"/>
                <w:bCs/>
                <w:szCs w:val="20"/>
                <w:lang w:val="en-GB"/>
              </w:rPr>
              <w:t xml:space="preserve"> open loop and closed loop systems</w:t>
            </w:r>
          </w:p>
        </w:tc>
        <w:tc>
          <w:tcPr>
            <w:tcW w:w="765" w:type="dxa"/>
          </w:tcPr>
          <w:p w14:paraId="3A1CD9BC" w14:textId="77777777" w:rsidR="00162F8F" w:rsidRPr="00D2062D" w:rsidRDefault="00162F8F" w:rsidP="00D2062D">
            <w:pPr>
              <w:spacing w:before="20" w:after="20"/>
              <w:contextualSpacing/>
              <w:jc w:val="center"/>
              <w:rPr>
                <w:rFonts w:asciiTheme="majorHAnsi" w:eastAsia="Times New Roman" w:hAnsiTheme="majorHAnsi" w:cstheme="majorHAnsi"/>
                <w:szCs w:val="20"/>
                <w:lang w:val="en-GB"/>
              </w:rPr>
            </w:pPr>
          </w:p>
        </w:tc>
        <w:tc>
          <w:tcPr>
            <w:tcW w:w="3152" w:type="dxa"/>
          </w:tcPr>
          <w:p w14:paraId="0A6FDBD0" w14:textId="77777777" w:rsidR="003412A0"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participate in class discussion offering ideas, making suggestions, ask questions</w:t>
            </w:r>
            <w:r w:rsidR="003412A0">
              <w:rPr>
                <w:rFonts w:asciiTheme="majorHAnsi" w:eastAsia="Times New Roman" w:hAnsiTheme="majorHAnsi" w:cstheme="majorHAnsi"/>
                <w:szCs w:val="20"/>
                <w:lang w:val="en-GB"/>
              </w:rPr>
              <w:t xml:space="preserve"> and consolidate understanding</w:t>
            </w:r>
          </w:p>
          <w:p w14:paraId="7FD9D7B0" w14:textId="1F2FDE4C" w:rsidR="00162F8F" w:rsidRPr="00D2062D" w:rsidRDefault="00162F8F"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Students to also take notes</w:t>
            </w:r>
          </w:p>
        </w:tc>
        <w:tc>
          <w:tcPr>
            <w:tcW w:w="2093" w:type="dxa"/>
          </w:tcPr>
          <w:p w14:paraId="63346555" w14:textId="77777777" w:rsidR="00162F8F" w:rsidRPr="00D2062D" w:rsidRDefault="00162F8F" w:rsidP="00D2062D">
            <w:pPr>
              <w:spacing w:before="20" w:after="20"/>
              <w:contextualSpacing/>
              <w:rPr>
                <w:rFonts w:asciiTheme="majorHAnsi" w:eastAsia="Times New Roman" w:hAnsiTheme="majorHAnsi" w:cstheme="majorHAnsi"/>
                <w:szCs w:val="20"/>
                <w:lang w:val="en-GB"/>
              </w:rPr>
            </w:pPr>
          </w:p>
        </w:tc>
      </w:tr>
      <w:tr w:rsidR="00D2062D" w:rsidRPr="00D2062D" w14:paraId="062DA59B" w14:textId="77777777" w:rsidTr="00162F8F">
        <w:trPr>
          <w:cnfStyle w:val="000000010000" w:firstRow="0" w:lastRow="0" w:firstColumn="0" w:lastColumn="0" w:oddVBand="0" w:evenVBand="0" w:oddHBand="0" w:evenHBand="1" w:firstRowFirstColumn="0" w:firstRowLastColumn="0" w:lastRowFirstColumn="0" w:lastRowLastColumn="0"/>
        </w:trPr>
        <w:tc>
          <w:tcPr>
            <w:tcW w:w="1980" w:type="dxa"/>
          </w:tcPr>
          <w:p w14:paraId="2268BF85"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Review of session and learning outcomes</w:t>
            </w:r>
          </w:p>
        </w:tc>
        <w:tc>
          <w:tcPr>
            <w:tcW w:w="7511" w:type="dxa"/>
          </w:tcPr>
          <w:p w14:paraId="27881B92" w14:textId="77777777" w:rsidR="00D2062D" w:rsidRPr="00D2062D" w:rsidRDefault="00D2062D" w:rsidP="00D2062D">
            <w:pPr>
              <w:spacing w:before="20" w:after="20"/>
              <w:contextualSpacing/>
              <w:rPr>
                <w:rFonts w:asciiTheme="majorHAnsi" w:eastAsia="Times New Roman" w:hAnsiTheme="majorHAnsi" w:cstheme="majorHAnsi"/>
                <w:bCs/>
                <w:szCs w:val="20"/>
                <w:lang w:val="en-GB"/>
              </w:rPr>
            </w:pPr>
            <w:r w:rsidRPr="00D2062D">
              <w:rPr>
                <w:rFonts w:asciiTheme="majorHAnsi" w:eastAsia="Times New Roman" w:hAnsiTheme="majorHAnsi" w:cstheme="majorHAnsi"/>
                <w:bCs/>
                <w:szCs w:val="20"/>
                <w:lang w:val="en-GB"/>
              </w:rPr>
              <w:t xml:space="preserve">Discuss with students key learning points covered in this session </w:t>
            </w:r>
          </w:p>
        </w:tc>
        <w:tc>
          <w:tcPr>
            <w:tcW w:w="765" w:type="dxa"/>
          </w:tcPr>
          <w:p w14:paraId="2B968A1B" w14:textId="77777777" w:rsidR="00D2062D" w:rsidRPr="00D2062D" w:rsidRDefault="00D2062D" w:rsidP="00D2062D">
            <w:pPr>
              <w:spacing w:before="20" w:after="20"/>
              <w:contextualSpacing/>
              <w:jc w:val="center"/>
              <w:rPr>
                <w:rFonts w:asciiTheme="majorHAnsi" w:eastAsia="Times New Roman" w:hAnsiTheme="majorHAnsi" w:cstheme="majorHAnsi"/>
                <w:szCs w:val="20"/>
                <w:lang w:val="en-GB"/>
              </w:rPr>
            </w:pPr>
          </w:p>
        </w:tc>
        <w:tc>
          <w:tcPr>
            <w:tcW w:w="3152" w:type="dxa"/>
          </w:tcPr>
          <w:p w14:paraId="493CEE06"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r w:rsidRPr="00D2062D">
              <w:rPr>
                <w:rFonts w:asciiTheme="majorHAnsi" w:eastAsia="Times New Roman" w:hAnsiTheme="majorHAnsi" w:cstheme="majorHAnsi"/>
                <w:szCs w:val="20"/>
                <w:lang w:val="en-GB"/>
              </w:rPr>
              <w:t xml:space="preserve">To listen to and engage in debrief discussion for this session </w:t>
            </w:r>
          </w:p>
        </w:tc>
        <w:tc>
          <w:tcPr>
            <w:tcW w:w="2093" w:type="dxa"/>
          </w:tcPr>
          <w:p w14:paraId="41842935" w14:textId="77777777" w:rsidR="00D2062D" w:rsidRPr="00D2062D" w:rsidRDefault="00D2062D" w:rsidP="00D2062D">
            <w:pPr>
              <w:spacing w:before="20" w:after="20"/>
              <w:contextualSpacing/>
              <w:rPr>
                <w:rFonts w:asciiTheme="majorHAnsi" w:eastAsia="Times New Roman" w:hAnsiTheme="majorHAnsi" w:cstheme="majorHAnsi"/>
                <w:szCs w:val="20"/>
                <w:lang w:val="en-GB"/>
              </w:rPr>
            </w:pPr>
          </w:p>
        </w:tc>
      </w:tr>
    </w:tbl>
    <w:p w14:paraId="0AC8F94D" w14:textId="6003C1C7" w:rsidR="000B3074" w:rsidRPr="00162F8F" w:rsidRDefault="000B3074" w:rsidP="00BD211A">
      <w:pPr>
        <w:spacing w:after="160"/>
        <w:rPr>
          <w:rFonts w:asciiTheme="majorHAnsi" w:eastAsia="Calibri" w:hAnsiTheme="majorHAnsi" w:cstheme="majorHAnsi"/>
          <w:lang w:val="en-GB"/>
        </w:rPr>
      </w:pPr>
    </w:p>
    <w:sectPr w:rsidR="000B3074" w:rsidRPr="00162F8F" w:rsidSect="00D13407">
      <w:headerReference w:type="default" r:id="rId7"/>
      <w:footerReference w:type="default" r:id="rId8"/>
      <w:pgSz w:w="16838" w:h="11906" w:orient="landscape" w:code="9"/>
      <w:pgMar w:top="1702"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83B00" w14:textId="77777777" w:rsidR="002E67CB" w:rsidRDefault="002E67CB">
      <w:pPr>
        <w:spacing w:line="240" w:lineRule="auto"/>
      </w:pPr>
      <w:r>
        <w:separator/>
      </w:r>
    </w:p>
  </w:endnote>
  <w:endnote w:type="continuationSeparator" w:id="0">
    <w:p w14:paraId="7954C1DE" w14:textId="77777777" w:rsidR="002E67CB" w:rsidRDefault="002E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AA817" w14:textId="77777777" w:rsidR="00E93171" w:rsidRDefault="00976DFA">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9695" w14:textId="77777777" w:rsidR="002E67CB" w:rsidRDefault="002E67CB">
      <w:pPr>
        <w:spacing w:line="240" w:lineRule="auto"/>
      </w:pPr>
      <w:r>
        <w:separator/>
      </w:r>
    </w:p>
  </w:footnote>
  <w:footnote w:type="continuationSeparator" w:id="0">
    <w:p w14:paraId="5E2E6B85" w14:textId="77777777" w:rsidR="002E67CB" w:rsidRDefault="002E67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B47D" w14:textId="77777777" w:rsidR="00E93171" w:rsidRDefault="00976DFA">
    <w:pPr>
      <w:pStyle w:val="Header"/>
    </w:pPr>
    <w:r>
      <w:rPr>
        <w:noProof/>
        <w:lang w:val="en-GB" w:eastAsia="en-GB"/>
      </w:rPr>
      <w:drawing>
        <wp:inline distT="0" distB="0" distL="0" distR="0" wp14:anchorId="0751A81F" wp14:editId="62AB72F1">
          <wp:extent cx="1876425" cy="723900"/>
          <wp:effectExtent l="0" t="0" r="0"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2CC"/>
    <w:multiLevelType w:val="hybridMultilevel"/>
    <w:tmpl w:val="EBAA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A26C2"/>
    <w:multiLevelType w:val="hybridMultilevel"/>
    <w:tmpl w:val="3788A660"/>
    <w:lvl w:ilvl="0" w:tplc="2E1436EA">
      <w:start w:val="11"/>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F43F8"/>
    <w:multiLevelType w:val="hybridMultilevel"/>
    <w:tmpl w:val="6F1C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225D4"/>
    <w:multiLevelType w:val="hybridMultilevel"/>
    <w:tmpl w:val="F548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71E72"/>
    <w:multiLevelType w:val="hybridMultilevel"/>
    <w:tmpl w:val="716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80E6D"/>
    <w:multiLevelType w:val="multilevel"/>
    <w:tmpl w:val="4B64AC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DB3B5C"/>
    <w:multiLevelType w:val="hybridMultilevel"/>
    <w:tmpl w:val="DCF0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A5B90"/>
    <w:multiLevelType w:val="hybridMultilevel"/>
    <w:tmpl w:val="FFE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1544C"/>
    <w:multiLevelType w:val="hybridMultilevel"/>
    <w:tmpl w:val="369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66CBE"/>
    <w:multiLevelType w:val="hybridMultilevel"/>
    <w:tmpl w:val="2B888176"/>
    <w:lvl w:ilvl="0" w:tplc="FF04E8BA">
      <w:start w:val="1"/>
      <w:numFmt w:val="bullet"/>
      <w:lvlText w:val=""/>
      <w:lvlJc w:val="left"/>
      <w:pPr>
        <w:ind w:left="689" w:hanging="360"/>
      </w:pPr>
      <w:rPr>
        <w:rFonts w:ascii="Wingdings" w:hAnsi="Wingdings" w:hint="default"/>
        <w:sz w:val="20"/>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abstractNum w:abstractNumId="10" w15:restartNumberingAfterBreak="0">
    <w:nsid w:val="3EF75315"/>
    <w:multiLevelType w:val="hybridMultilevel"/>
    <w:tmpl w:val="062A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C4790"/>
    <w:multiLevelType w:val="hybridMultilevel"/>
    <w:tmpl w:val="5FAC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609C4"/>
    <w:multiLevelType w:val="hybridMultilevel"/>
    <w:tmpl w:val="9E665632"/>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3" w15:restartNumberingAfterBreak="0">
    <w:nsid w:val="5185240A"/>
    <w:multiLevelType w:val="hybridMultilevel"/>
    <w:tmpl w:val="7BD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44859"/>
    <w:multiLevelType w:val="hybridMultilevel"/>
    <w:tmpl w:val="1FD8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27A90"/>
    <w:multiLevelType w:val="hybridMultilevel"/>
    <w:tmpl w:val="516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634ED"/>
    <w:multiLevelType w:val="hybridMultilevel"/>
    <w:tmpl w:val="2994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C58C0"/>
    <w:multiLevelType w:val="hybridMultilevel"/>
    <w:tmpl w:val="0F7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95E23"/>
    <w:multiLevelType w:val="hybridMultilevel"/>
    <w:tmpl w:val="5C8C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A6E0D"/>
    <w:multiLevelType w:val="hybridMultilevel"/>
    <w:tmpl w:val="548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93135"/>
    <w:multiLevelType w:val="hybridMultilevel"/>
    <w:tmpl w:val="13C4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C5113"/>
    <w:multiLevelType w:val="hybridMultilevel"/>
    <w:tmpl w:val="F3CA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A1327"/>
    <w:multiLevelType w:val="hybridMultilevel"/>
    <w:tmpl w:val="F7B6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971FB"/>
    <w:multiLevelType w:val="hybridMultilevel"/>
    <w:tmpl w:val="F402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A1ED2"/>
    <w:multiLevelType w:val="hybridMultilevel"/>
    <w:tmpl w:val="482C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2"/>
  </w:num>
  <w:num w:numId="4">
    <w:abstractNumId w:val="10"/>
  </w:num>
  <w:num w:numId="5">
    <w:abstractNumId w:val="17"/>
  </w:num>
  <w:num w:numId="6">
    <w:abstractNumId w:val="8"/>
  </w:num>
  <w:num w:numId="7">
    <w:abstractNumId w:val="12"/>
  </w:num>
  <w:num w:numId="8">
    <w:abstractNumId w:val="11"/>
  </w:num>
  <w:num w:numId="9">
    <w:abstractNumId w:val="15"/>
  </w:num>
  <w:num w:numId="10">
    <w:abstractNumId w:val="18"/>
  </w:num>
  <w:num w:numId="11">
    <w:abstractNumId w:val="20"/>
  </w:num>
  <w:num w:numId="12">
    <w:abstractNumId w:val="16"/>
  </w:num>
  <w:num w:numId="13">
    <w:abstractNumId w:val="3"/>
  </w:num>
  <w:num w:numId="14">
    <w:abstractNumId w:val="6"/>
  </w:num>
  <w:num w:numId="15">
    <w:abstractNumId w:val="4"/>
  </w:num>
  <w:num w:numId="16">
    <w:abstractNumId w:val="24"/>
  </w:num>
  <w:num w:numId="17">
    <w:abstractNumId w:val="1"/>
  </w:num>
  <w:num w:numId="18">
    <w:abstractNumId w:val="9"/>
  </w:num>
  <w:num w:numId="19">
    <w:abstractNumId w:val="14"/>
  </w:num>
  <w:num w:numId="20">
    <w:abstractNumId w:val="7"/>
  </w:num>
  <w:num w:numId="21">
    <w:abstractNumId w:val="2"/>
  </w:num>
  <w:num w:numId="22">
    <w:abstractNumId w:val="13"/>
  </w:num>
  <w:num w:numId="23">
    <w:abstractNumId w:val="23"/>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74"/>
    <w:rsid w:val="00085DCF"/>
    <w:rsid w:val="000B3074"/>
    <w:rsid w:val="000D274B"/>
    <w:rsid w:val="001130BF"/>
    <w:rsid w:val="0015605A"/>
    <w:rsid w:val="00162F8F"/>
    <w:rsid w:val="00186995"/>
    <w:rsid w:val="00196C6A"/>
    <w:rsid w:val="00254090"/>
    <w:rsid w:val="00282C69"/>
    <w:rsid w:val="002D7FE7"/>
    <w:rsid w:val="002E67CB"/>
    <w:rsid w:val="00301908"/>
    <w:rsid w:val="003412A0"/>
    <w:rsid w:val="003549DA"/>
    <w:rsid w:val="003A67B4"/>
    <w:rsid w:val="004F3F10"/>
    <w:rsid w:val="005800A4"/>
    <w:rsid w:val="00584A0A"/>
    <w:rsid w:val="006B0DC5"/>
    <w:rsid w:val="00756A5F"/>
    <w:rsid w:val="00794371"/>
    <w:rsid w:val="007A3515"/>
    <w:rsid w:val="00823B07"/>
    <w:rsid w:val="00824911"/>
    <w:rsid w:val="00834A9C"/>
    <w:rsid w:val="00841039"/>
    <w:rsid w:val="00890C48"/>
    <w:rsid w:val="00893544"/>
    <w:rsid w:val="008E3C31"/>
    <w:rsid w:val="00976DFA"/>
    <w:rsid w:val="00A8073E"/>
    <w:rsid w:val="00AD6B90"/>
    <w:rsid w:val="00B12D87"/>
    <w:rsid w:val="00B2386D"/>
    <w:rsid w:val="00B76958"/>
    <w:rsid w:val="00BD211A"/>
    <w:rsid w:val="00BD2EB2"/>
    <w:rsid w:val="00D13407"/>
    <w:rsid w:val="00D2062D"/>
    <w:rsid w:val="00DA268D"/>
    <w:rsid w:val="00DE26F2"/>
    <w:rsid w:val="00DF2121"/>
    <w:rsid w:val="00DF4F88"/>
    <w:rsid w:val="00ED68D5"/>
    <w:rsid w:val="00F30E0A"/>
    <w:rsid w:val="00F6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84E7"/>
  <w15:chartTrackingRefBased/>
  <w15:docId w15:val="{A9D29B28-A03B-4847-81A7-9969AB2D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paragraph" w:styleId="Header">
    <w:name w:val="header"/>
    <w:basedOn w:val="Normal"/>
    <w:link w:val="HeaderChar"/>
    <w:uiPriority w:val="99"/>
    <w:semiHidden/>
    <w:unhideWhenUsed/>
    <w:rsid w:val="000B307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B3074"/>
    <w:rPr>
      <w:rFonts w:ascii="Calibri Light" w:hAnsi="Calibri Light"/>
    </w:rPr>
  </w:style>
  <w:style w:type="paragraph" w:styleId="Footer">
    <w:name w:val="footer"/>
    <w:basedOn w:val="Normal"/>
    <w:link w:val="FooterChar"/>
    <w:uiPriority w:val="99"/>
    <w:unhideWhenUsed/>
    <w:rsid w:val="000B3074"/>
    <w:pPr>
      <w:tabs>
        <w:tab w:val="center" w:pos="4513"/>
        <w:tab w:val="right" w:pos="9026"/>
      </w:tabs>
      <w:spacing w:line="240" w:lineRule="auto"/>
    </w:pPr>
  </w:style>
  <w:style w:type="character" w:customStyle="1" w:styleId="FooterChar">
    <w:name w:val="Footer Char"/>
    <w:basedOn w:val="DefaultParagraphFont"/>
    <w:link w:val="Footer"/>
    <w:uiPriority w:val="99"/>
    <w:rsid w:val="000B3074"/>
    <w:rPr>
      <w:rFonts w:ascii="Calibri Light" w:hAnsi="Calibri Light"/>
    </w:rPr>
  </w:style>
  <w:style w:type="character" w:styleId="CommentReference">
    <w:name w:val="annotation reference"/>
    <w:basedOn w:val="DefaultParagraphFont"/>
    <w:uiPriority w:val="99"/>
    <w:semiHidden/>
    <w:unhideWhenUsed/>
    <w:rsid w:val="000B3074"/>
    <w:rPr>
      <w:sz w:val="16"/>
      <w:szCs w:val="16"/>
    </w:rPr>
  </w:style>
  <w:style w:type="paragraph" w:styleId="CommentText">
    <w:name w:val="annotation text"/>
    <w:basedOn w:val="Normal"/>
    <w:link w:val="CommentTextChar"/>
    <w:uiPriority w:val="99"/>
    <w:semiHidden/>
    <w:unhideWhenUsed/>
    <w:rsid w:val="000B307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B3074"/>
    <w:rPr>
      <w:rFonts w:ascii="Calibri Light" w:hAnsi="Calibri Light"/>
      <w:sz w:val="20"/>
      <w:szCs w:val="20"/>
    </w:rPr>
  </w:style>
  <w:style w:type="paragraph" w:styleId="BalloonText">
    <w:name w:val="Balloon Text"/>
    <w:basedOn w:val="Normal"/>
    <w:link w:val="BalloonTextChar"/>
    <w:uiPriority w:val="99"/>
    <w:semiHidden/>
    <w:unhideWhenUsed/>
    <w:rsid w:val="000B30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073E"/>
    <w:pPr>
      <w:spacing w:after="0"/>
    </w:pPr>
    <w:rPr>
      <w:b/>
      <w:bCs/>
    </w:rPr>
  </w:style>
  <w:style w:type="character" w:customStyle="1" w:styleId="CommentSubjectChar">
    <w:name w:val="Comment Subject Char"/>
    <w:basedOn w:val="CommentTextChar"/>
    <w:link w:val="CommentSubject"/>
    <w:uiPriority w:val="99"/>
    <w:semiHidden/>
    <w:rsid w:val="00A8073E"/>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2017-08-01T11:07:00Z</dcterms:created>
  <dcterms:modified xsi:type="dcterms:W3CDTF">2017-08-02T12:44:00Z</dcterms:modified>
</cp:coreProperties>
</file>