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7C1AF0F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7258950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741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B68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bookmarkStart w:id="0" w:name="_GoBack"/>
      <w:bookmarkEnd w:id="0"/>
    </w:p>
    <w:p w14:paraId="0C1D6C07" w14:textId="03BF29BC" w:rsidR="00A74640" w:rsidRDefault="0025133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7B573CD" w:rsidR="007A49A9" w:rsidRPr="007A49A9" w:rsidRDefault="0025133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Anticipating risk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B8999B4" w14:textId="414F344B" w:rsidR="00E35A70" w:rsidRPr="00E35A70" w:rsidRDefault="0025133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251335">
        <w:rPr>
          <w:rFonts w:eastAsia="Calibri" w:cs="Calibri Light"/>
          <w:b/>
          <w:bCs/>
          <w:sz w:val="24"/>
          <w:szCs w:val="24"/>
          <w:lang w:val="en-GB"/>
        </w:rPr>
        <w:t xml:space="preserve">Read </w:t>
      </w:r>
      <w:hyperlink r:id="rId7" w:history="1">
        <w:r w:rsidRPr="00251335">
          <w:rPr>
            <w:rStyle w:val="Hyperlink"/>
            <w:rFonts w:eastAsia="Calibri" w:cs="Calibri Light"/>
            <w:b/>
            <w:bCs/>
            <w:sz w:val="24"/>
            <w:szCs w:val="24"/>
            <w:lang w:val="en-GB"/>
          </w:rPr>
          <w:t>Anticipating risk</w:t>
        </w:r>
      </w:hyperlink>
      <w:r w:rsidR="00E35A70"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 w:rsidR="00E35A70" w:rsidRPr="00E35A70">
        <w:rPr>
          <w:rFonts w:eastAsia="Calibri" w:cs="Calibri Light"/>
          <w:bCs/>
          <w:sz w:val="24"/>
          <w:szCs w:val="24"/>
          <w:lang w:val="en-GB"/>
        </w:rPr>
        <w:t>at</w:t>
      </w:r>
      <w:r w:rsidRPr="00251335"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hyperlink r:id="rId8" w:history="1">
        <w:r w:rsidR="00E35A70" w:rsidRPr="00E35A70">
          <w:rPr>
            <w:rStyle w:val="Hyperlink"/>
            <w:rFonts w:eastAsia="Calibri" w:cs="Calibri Light"/>
            <w:bCs/>
            <w:color w:val="auto"/>
            <w:sz w:val="24"/>
            <w:szCs w:val="24"/>
            <w:u w:val="none"/>
            <w:lang w:val="en-GB"/>
          </w:rPr>
          <w:t>http://www.icfj.org/resources/who’s-running-company-guide-reporting-corporate-governance/anticipating-risk</w:t>
        </w:r>
      </w:hyperlink>
      <w:r w:rsidR="00E35A70" w:rsidRPr="00E35A70">
        <w:rPr>
          <w:rFonts w:eastAsia="Calibri" w:cs="Calibri Light"/>
          <w:bCs/>
          <w:sz w:val="24"/>
          <w:szCs w:val="24"/>
          <w:lang w:val="en-GB"/>
        </w:rPr>
        <w:t>.</w:t>
      </w:r>
    </w:p>
    <w:p w14:paraId="75CB189F" w14:textId="77777777" w:rsidR="00E35A70" w:rsidRDefault="00E35A7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01F2D751" w14:textId="38DA3FB2" w:rsidR="00CF705C" w:rsidRDefault="0025133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251335">
        <w:rPr>
          <w:rFonts w:eastAsia="Calibri" w:cs="Calibri Light"/>
          <w:b/>
          <w:bCs/>
          <w:sz w:val="24"/>
          <w:szCs w:val="24"/>
          <w:lang w:val="en-GB"/>
        </w:rPr>
        <w:t>This brief article argues that a key part of corporate governance.  Using an organisation with which you are familiar research what policies and procedures the leadership use to minimise risk</w:t>
      </w:r>
    </w:p>
    <w:p w14:paraId="4FFA64E1" w14:textId="77777777" w:rsidR="00251335" w:rsidRDefault="0025133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E35A70">
        <w:trPr>
          <w:trHeight w:val="8921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A0CF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671DF" w14:textId="77777777" w:rsidR="00CA731E" w:rsidRDefault="00CA731E" w:rsidP="00B71E51">
      <w:pPr>
        <w:spacing w:after="0" w:line="240" w:lineRule="auto"/>
      </w:pPr>
      <w:r>
        <w:separator/>
      </w:r>
    </w:p>
  </w:endnote>
  <w:endnote w:type="continuationSeparator" w:id="0">
    <w:p w14:paraId="2708492A" w14:textId="77777777" w:rsidR="00CA731E" w:rsidRDefault="00CA731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A9E61BD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774162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9ADF6" w14:textId="77777777" w:rsidR="00CA731E" w:rsidRDefault="00CA731E" w:rsidP="00B71E51">
      <w:pPr>
        <w:spacing w:after="0" w:line="240" w:lineRule="auto"/>
      </w:pPr>
      <w:r>
        <w:separator/>
      </w:r>
    </w:p>
  </w:footnote>
  <w:footnote w:type="continuationSeparator" w:id="0">
    <w:p w14:paraId="25F13D59" w14:textId="77777777" w:rsidR="00CA731E" w:rsidRDefault="00CA731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19ED"/>
    <w:rsid w:val="0024139B"/>
    <w:rsid w:val="00244957"/>
    <w:rsid w:val="00251335"/>
    <w:rsid w:val="00254090"/>
    <w:rsid w:val="002842ED"/>
    <w:rsid w:val="00293A22"/>
    <w:rsid w:val="002B68B5"/>
    <w:rsid w:val="002C02CE"/>
    <w:rsid w:val="002F30B7"/>
    <w:rsid w:val="002F593F"/>
    <w:rsid w:val="0030347B"/>
    <w:rsid w:val="003355F3"/>
    <w:rsid w:val="00346373"/>
    <w:rsid w:val="00356456"/>
    <w:rsid w:val="003A515C"/>
    <w:rsid w:val="003F5D78"/>
    <w:rsid w:val="0040694E"/>
    <w:rsid w:val="00422830"/>
    <w:rsid w:val="00426D1C"/>
    <w:rsid w:val="004302CD"/>
    <w:rsid w:val="004351E6"/>
    <w:rsid w:val="00444B62"/>
    <w:rsid w:val="004861D8"/>
    <w:rsid w:val="004C6C1D"/>
    <w:rsid w:val="004D2B7A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216C0"/>
    <w:rsid w:val="007572F6"/>
    <w:rsid w:val="0076143E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52DC2"/>
    <w:rsid w:val="00A54F29"/>
    <w:rsid w:val="00A74640"/>
    <w:rsid w:val="00AB168C"/>
    <w:rsid w:val="00AC2B15"/>
    <w:rsid w:val="00AC4A11"/>
    <w:rsid w:val="00AD3FF1"/>
    <w:rsid w:val="00AF474A"/>
    <w:rsid w:val="00B004C4"/>
    <w:rsid w:val="00B12D87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A731E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F2121"/>
    <w:rsid w:val="00E10028"/>
    <w:rsid w:val="00E35A70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28745EB-9382-4EBB-9559-AAF47870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j.org/resources/who's-running-company-guide-reporting-corporate-governance/anticipating-ri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fj.org/resources/who%E2%80%99s-running-company-guide-reporting-corporate-governance/anticipating-ri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2017-07-12T00:59:00Z</dcterms:created>
  <dcterms:modified xsi:type="dcterms:W3CDTF">2017-07-21T15:34:00Z</dcterms:modified>
</cp:coreProperties>
</file>