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427" w:rsidRPr="000E0427" w:rsidRDefault="000E0427" w:rsidP="000E0427">
      <w:pPr>
        <w:outlineLvl w:val="2"/>
        <w:rPr>
          <w:rFonts w:ascii="Calibri Light" w:eastAsia="Calibri" w:hAnsi="Calibri Light"/>
          <w:b/>
          <w:noProof/>
          <w:color w:val="6699FF"/>
          <w:sz w:val="52"/>
          <w:szCs w:val="44"/>
        </w:rPr>
      </w:pPr>
      <w:r w:rsidRPr="000E0427">
        <w:rPr>
          <w:rFonts w:ascii="Calibri Light" w:eastAsia="Calibri" w:hAnsi="Calibri Light"/>
          <w:b/>
          <w:noProof/>
          <w:color w:val="6699FF"/>
          <w:sz w:val="52"/>
          <w:szCs w:val="44"/>
        </w:rPr>
        <w:t>PROJECT MANAGEMENT</w:t>
      </w:r>
    </w:p>
    <w:p w:rsidR="000E0427" w:rsidRPr="000E0427" w:rsidRDefault="000E0427" w:rsidP="000E0427">
      <w:pPr>
        <w:outlineLvl w:val="2"/>
        <w:rPr>
          <w:rFonts w:ascii="Calibri Light" w:eastAsia="Calibri" w:hAnsi="Calibri Light"/>
          <w:b/>
          <w:noProof/>
          <w:color w:val="6699FF"/>
          <w:sz w:val="52"/>
          <w:szCs w:val="44"/>
        </w:rPr>
      </w:pPr>
      <w:r w:rsidRPr="000E0427">
        <w:rPr>
          <w:rFonts w:ascii="Calibri Light" w:eastAsia="Calibri" w:hAnsi="Calibri Light"/>
          <w:b/>
          <w:noProof/>
          <w:color w:val="6699FF"/>
          <w:sz w:val="52"/>
          <w:szCs w:val="44"/>
        </w:rPr>
        <w:t xml:space="preserve">Element </w:t>
      </w:r>
      <w:r w:rsidR="00CC22BB">
        <w:rPr>
          <w:rFonts w:ascii="Calibri Light" w:eastAsia="Calibri" w:hAnsi="Calibri Light"/>
          <w:b/>
          <w:noProof/>
          <w:color w:val="6699FF"/>
          <w:sz w:val="52"/>
          <w:szCs w:val="44"/>
        </w:rPr>
        <w:t>4</w:t>
      </w:r>
      <w:r w:rsidRPr="000E0427">
        <w:rPr>
          <w:rFonts w:ascii="Calibri Light" w:eastAsia="Calibri" w:hAnsi="Calibri Light"/>
          <w:b/>
          <w:noProof/>
          <w:color w:val="6699FF"/>
          <w:sz w:val="52"/>
          <w:szCs w:val="44"/>
        </w:rPr>
        <w:t xml:space="preserve"> </w:t>
      </w:r>
    </w:p>
    <w:p w:rsidR="000E0427" w:rsidRPr="000E0427" w:rsidRDefault="000E0427" w:rsidP="000E0427">
      <w:pPr>
        <w:spacing w:after="160"/>
        <w:outlineLvl w:val="2"/>
        <w:rPr>
          <w:rFonts w:ascii="Calibri Light" w:eastAsia="Calibri" w:hAnsi="Calibri Light"/>
          <w:b/>
          <w:color w:val="0072CE"/>
          <w:sz w:val="52"/>
          <w:lang w:eastAsia="en-US"/>
        </w:rPr>
      </w:pPr>
      <w:r w:rsidRPr="000E0427">
        <w:rPr>
          <w:rFonts w:ascii="Calibri Light" w:eastAsia="Calibri" w:hAnsi="Calibri Light"/>
          <w:b/>
          <w:color w:val="0072CE"/>
          <w:sz w:val="52"/>
          <w:lang w:eastAsia="en-US"/>
        </w:rPr>
        <w:t>Solutions to activities</w:t>
      </w:r>
    </w:p>
    <w:p w:rsidR="000E0427" w:rsidRPr="000E0427" w:rsidRDefault="000E0427" w:rsidP="000E0427">
      <w:pPr>
        <w:pBdr>
          <w:bottom w:val="single" w:sz="12" w:space="1" w:color="FFCD00"/>
        </w:pBdr>
        <w:jc w:val="both"/>
        <w:outlineLvl w:val="1"/>
        <w:rPr>
          <w:rFonts w:ascii="Calibri Light" w:eastAsia="Calibri" w:hAnsi="Calibri Light" w:cs="Arial"/>
          <w:b/>
          <w:bCs/>
          <w:color w:val="003967"/>
          <w:sz w:val="28"/>
          <w:szCs w:val="22"/>
        </w:rPr>
      </w:pPr>
    </w:p>
    <w:p w:rsidR="000E0427" w:rsidRDefault="000E0427" w:rsidP="000E0427">
      <w:pPr>
        <w:spacing w:after="160" w:line="259" w:lineRule="auto"/>
        <w:rPr>
          <w:rFonts w:ascii="Calibri Light" w:eastAsia="Calibri" w:hAnsi="Calibri Light"/>
          <w:b/>
          <w:color w:val="6699FF"/>
          <w:sz w:val="28"/>
          <w:szCs w:val="28"/>
          <w:lang w:val="en-US" w:eastAsia="en-US"/>
        </w:rPr>
      </w:pPr>
      <w:r w:rsidRPr="000E0427">
        <w:rPr>
          <w:rFonts w:ascii="Calibri Light" w:eastAsia="Calibri" w:hAnsi="Calibri Light"/>
          <w:b/>
          <w:color w:val="6699FF"/>
          <w:sz w:val="28"/>
          <w:szCs w:val="28"/>
          <w:lang w:val="en-US" w:eastAsia="en-US"/>
        </w:rPr>
        <w:t>Activity 1 solution</w:t>
      </w:r>
    </w:p>
    <w:p w:rsidR="00A4640C" w:rsidRPr="00A4640C" w:rsidRDefault="00A4640C" w:rsidP="00A4640C">
      <w:pPr>
        <w:rPr>
          <w:rFonts w:ascii="Calibri" w:eastAsia="Calibri" w:hAnsi="Calibri" w:cs="Calibri Light"/>
          <w:lang w:eastAsia="en-US"/>
        </w:rPr>
      </w:pPr>
    </w:p>
    <w:p w:rsidR="00A4640C" w:rsidRPr="00A4640C" w:rsidRDefault="00A4640C" w:rsidP="00A4640C">
      <w:pPr>
        <w:spacing w:after="160" w:line="259" w:lineRule="auto"/>
        <w:rPr>
          <w:rFonts w:ascii="Calibri" w:eastAsia="Calibri" w:hAnsi="Calibri" w:cs="Arial"/>
          <w:lang w:val="en-US" w:eastAsia="en-US"/>
        </w:rPr>
      </w:pPr>
      <w:r>
        <w:rPr>
          <w:rFonts w:ascii="Calibri" w:eastAsia="Calibri" w:hAnsi="Calibri" w:cs="Arial"/>
          <w:lang w:val="en-US" w:eastAsia="en-US"/>
        </w:rPr>
        <w:t>Planned progress at this point for each phase:</w:t>
      </w:r>
    </w:p>
    <w:p w:rsidR="00A4640C" w:rsidRPr="00A4640C" w:rsidRDefault="00A4640C" w:rsidP="00A4640C">
      <w:pPr>
        <w:pStyle w:val="ListParagraph"/>
        <w:numPr>
          <w:ilvl w:val="0"/>
          <w:numId w:val="3"/>
        </w:numPr>
        <w:spacing w:after="160" w:line="259" w:lineRule="auto"/>
        <w:rPr>
          <w:rFonts w:ascii="Calibri" w:eastAsia="Calibri" w:hAnsi="Calibri" w:cs="Arial"/>
          <w:lang w:val="en-US" w:eastAsia="en-US"/>
        </w:rPr>
      </w:pPr>
      <w:r w:rsidRPr="00A4640C">
        <w:rPr>
          <w:rFonts w:ascii="Calibri" w:eastAsia="Calibri" w:hAnsi="Calibri" w:cs="Arial"/>
          <w:lang w:val="en-US" w:eastAsia="en-US"/>
        </w:rPr>
        <w:t>Design work – planned over a 3 month period – should have been completed by 30 June – planned progress = 100%</w:t>
      </w:r>
    </w:p>
    <w:p w:rsidR="00A4640C" w:rsidRPr="00A4640C" w:rsidRDefault="00A4640C" w:rsidP="00A4640C">
      <w:pPr>
        <w:pStyle w:val="ListParagraph"/>
        <w:numPr>
          <w:ilvl w:val="0"/>
          <w:numId w:val="3"/>
        </w:numPr>
        <w:spacing w:after="160" w:line="259" w:lineRule="auto"/>
        <w:rPr>
          <w:rFonts w:ascii="Calibri" w:eastAsia="Calibri" w:hAnsi="Calibri" w:cs="Arial"/>
          <w:lang w:val="en-US" w:eastAsia="en-US"/>
        </w:rPr>
      </w:pPr>
      <w:r w:rsidRPr="00A4640C">
        <w:rPr>
          <w:rFonts w:ascii="Calibri" w:eastAsia="Calibri" w:hAnsi="Calibri" w:cs="Arial"/>
          <w:lang w:val="en-US" w:eastAsia="en-US"/>
        </w:rPr>
        <w:t>NGL Plant – planned over a 6 month period – should have completed 3 months by 30 June – planned progress = 3 divided by 6 = 50%</w:t>
      </w:r>
    </w:p>
    <w:p w:rsidR="00A4640C" w:rsidRPr="00A4640C" w:rsidRDefault="00A4640C" w:rsidP="00A4640C">
      <w:pPr>
        <w:pStyle w:val="ListParagraph"/>
        <w:numPr>
          <w:ilvl w:val="0"/>
          <w:numId w:val="3"/>
        </w:numPr>
        <w:spacing w:after="160" w:line="259" w:lineRule="auto"/>
        <w:rPr>
          <w:rFonts w:ascii="Calibri" w:eastAsia="Calibri" w:hAnsi="Calibri" w:cs="Arial"/>
          <w:lang w:val="en-US" w:eastAsia="en-US"/>
        </w:rPr>
      </w:pPr>
      <w:r w:rsidRPr="00A4640C">
        <w:rPr>
          <w:rFonts w:ascii="Calibri" w:eastAsia="Calibri" w:hAnsi="Calibri" w:cs="Arial"/>
          <w:lang w:val="en-US" w:eastAsia="en-US"/>
        </w:rPr>
        <w:t>Ethylene Cracker – planned over a 7 month period – should have completed 3 months by 30 June – planned progress = 3 divided by 7 = 42.8%</w:t>
      </w:r>
    </w:p>
    <w:p w:rsidR="00A4640C" w:rsidRPr="00A4640C" w:rsidRDefault="00A4640C" w:rsidP="00A4640C">
      <w:pPr>
        <w:pStyle w:val="ListParagraph"/>
        <w:numPr>
          <w:ilvl w:val="0"/>
          <w:numId w:val="3"/>
        </w:numPr>
        <w:spacing w:after="160" w:line="259" w:lineRule="auto"/>
        <w:rPr>
          <w:rFonts w:ascii="Calibri" w:eastAsia="Calibri" w:hAnsi="Calibri" w:cs="Arial"/>
          <w:lang w:val="en-US" w:eastAsia="en-US"/>
        </w:rPr>
      </w:pPr>
      <w:r w:rsidRPr="00A4640C">
        <w:rPr>
          <w:rFonts w:ascii="Calibri" w:eastAsia="Calibri" w:hAnsi="Calibri" w:cs="Arial"/>
          <w:lang w:val="en-US" w:eastAsia="en-US"/>
        </w:rPr>
        <w:t>Port Development – planned over a 7 month period – should have completed 5 months by 30 June – planned progress = 5 divided by 7 = 71.4%</w:t>
      </w:r>
    </w:p>
    <w:p w:rsidR="00A4640C" w:rsidRPr="00A4640C" w:rsidRDefault="00A4640C" w:rsidP="00A4640C">
      <w:pPr>
        <w:pStyle w:val="ListParagraph"/>
        <w:numPr>
          <w:ilvl w:val="0"/>
          <w:numId w:val="3"/>
        </w:numPr>
        <w:spacing w:after="160" w:line="259" w:lineRule="auto"/>
        <w:rPr>
          <w:rFonts w:ascii="Calibri" w:eastAsia="Calibri" w:hAnsi="Calibri" w:cs="Arial"/>
          <w:lang w:val="en-US" w:eastAsia="en-US"/>
        </w:rPr>
      </w:pPr>
      <w:r w:rsidRPr="00A4640C">
        <w:rPr>
          <w:rFonts w:ascii="Calibri" w:eastAsia="Calibri" w:hAnsi="Calibri" w:cs="Arial"/>
          <w:lang w:val="en-US" w:eastAsia="en-US"/>
        </w:rPr>
        <w:t>Social Infrastructure – planned over a 6 month period – should have completed 2 months by 30 June – planned progress = 2 divided by 6 = 33.3%</w:t>
      </w:r>
    </w:p>
    <w:p w:rsidR="00A4640C" w:rsidRPr="00A4640C" w:rsidRDefault="00A4640C" w:rsidP="00A4640C">
      <w:pPr>
        <w:pStyle w:val="ListParagraph"/>
        <w:numPr>
          <w:ilvl w:val="0"/>
          <w:numId w:val="3"/>
        </w:numPr>
        <w:spacing w:after="160" w:line="259" w:lineRule="auto"/>
        <w:rPr>
          <w:rFonts w:ascii="Calibri" w:eastAsia="Calibri" w:hAnsi="Calibri" w:cs="Arial"/>
          <w:lang w:val="en-US" w:eastAsia="en-US"/>
        </w:rPr>
      </w:pPr>
      <w:r w:rsidRPr="00A4640C">
        <w:rPr>
          <w:rFonts w:ascii="Calibri" w:eastAsia="Calibri" w:hAnsi="Calibri" w:cs="Arial"/>
          <w:lang w:val="en-US" w:eastAsia="en-US"/>
        </w:rPr>
        <w:t>Road Network – planned over a 9 month period – should have completed 6 months by 30 June – planned progress = 6 divided by 9 = 66.7%</w:t>
      </w:r>
    </w:p>
    <w:p w:rsidR="00A4640C" w:rsidRPr="00A4640C" w:rsidRDefault="00A4640C" w:rsidP="00A4640C">
      <w:pPr>
        <w:pStyle w:val="ListParagraph"/>
        <w:numPr>
          <w:ilvl w:val="0"/>
          <w:numId w:val="3"/>
        </w:numPr>
        <w:spacing w:after="160" w:line="259" w:lineRule="auto"/>
        <w:rPr>
          <w:rFonts w:ascii="Calibri" w:eastAsia="Calibri" w:hAnsi="Calibri" w:cs="Arial"/>
          <w:lang w:val="en-US" w:eastAsia="en-US"/>
        </w:rPr>
      </w:pPr>
      <w:r w:rsidRPr="00A4640C">
        <w:rPr>
          <w:rFonts w:ascii="Calibri" w:eastAsia="Calibri" w:hAnsi="Calibri" w:cs="Arial"/>
          <w:lang w:val="en-US" w:eastAsia="en-US"/>
        </w:rPr>
        <w:t>Commissioning – planned over a 3 month period – was not planned to have started on 30 June – planned progress = 0%</w:t>
      </w:r>
      <w:r>
        <w:rPr>
          <w:rFonts w:ascii="Calibri" w:eastAsia="Calibri" w:hAnsi="Calibri" w:cs="Arial"/>
          <w:lang w:val="en-US" w:eastAsia="en-US"/>
        </w:rPr>
        <w:t>.</w:t>
      </w:r>
    </w:p>
    <w:p w:rsidR="00A4640C" w:rsidRPr="00A4640C" w:rsidRDefault="00A4640C" w:rsidP="00A4640C">
      <w:pPr>
        <w:rPr>
          <w:rFonts w:ascii="Calibri" w:eastAsia="Calibri" w:hAnsi="Calibri" w:cs="Arial"/>
          <w:lang w:val="en-US" w:eastAsia="en-US"/>
        </w:rPr>
      </w:pPr>
    </w:p>
    <w:p w:rsidR="00A4640C" w:rsidRPr="000E0427" w:rsidRDefault="00A4640C" w:rsidP="000E0427">
      <w:pPr>
        <w:spacing w:after="160" w:line="259" w:lineRule="auto"/>
        <w:rPr>
          <w:rFonts w:ascii="Calibri Light" w:eastAsia="Calibri" w:hAnsi="Calibri Light"/>
          <w:b/>
          <w:color w:val="6699FF"/>
          <w:sz w:val="28"/>
          <w:szCs w:val="28"/>
          <w:lang w:val="en-US" w:eastAsia="en-US"/>
        </w:rPr>
      </w:pPr>
    </w:p>
    <w:p w:rsidR="00A728E0" w:rsidRPr="00574E64" w:rsidRDefault="00A728E0" w:rsidP="00A728E0">
      <w:pPr>
        <w:ind w:left="5760" w:firstLine="720"/>
        <w:rPr>
          <w:rFonts w:asciiTheme="minorHAnsi" w:hAnsiTheme="minorHAnsi" w:cstheme="minorHAnsi"/>
          <w:szCs w:val="22"/>
          <w:lang w:val="en-US"/>
        </w:rPr>
      </w:pPr>
    </w:p>
    <w:p w:rsidR="00A4640C" w:rsidRDefault="00A4640C">
      <w:pPr>
        <w:rPr>
          <w:rFonts w:ascii="Calibri Light" w:eastAsia="Calibri" w:hAnsi="Calibri Light"/>
          <w:b/>
          <w:color w:val="6699FF"/>
          <w:sz w:val="28"/>
          <w:szCs w:val="28"/>
          <w:lang w:val="en-US" w:eastAsia="en-US"/>
        </w:rPr>
      </w:pPr>
      <w:r>
        <w:rPr>
          <w:rFonts w:ascii="Calibri Light" w:eastAsia="Calibri" w:hAnsi="Calibri Light"/>
          <w:b/>
          <w:color w:val="6699FF"/>
          <w:sz w:val="28"/>
          <w:szCs w:val="28"/>
          <w:lang w:val="en-US" w:eastAsia="en-US"/>
        </w:rPr>
        <w:br w:type="page"/>
      </w:r>
    </w:p>
    <w:p w:rsidR="000E0427" w:rsidRDefault="000E0427" w:rsidP="000E0427">
      <w:pPr>
        <w:spacing w:after="160" w:line="259" w:lineRule="auto"/>
        <w:rPr>
          <w:rFonts w:ascii="Calibri Light" w:eastAsia="Calibri" w:hAnsi="Calibri Light"/>
          <w:b/>
          <w:color w:val="6699FF"/>
          <w:sz w:val="28"/>
          <w:szCs w:val="28"/>
          <w:lang w:val="en-US" w:eastAsia="en-US"/>
        </w:rPr>
      </w:pPr>
      <w:r w:rsidRPr="000E0427">
        <w:rPr>
          <w:rFonts w:ascii="Calibri Light" w:eastAsia="Calibri" w:hAnsi="Calibri Light"/>
          <w:b/>
          <w:color w:val="6699FF"/>
          <w:sz w:val="28"/>
          <w:szCs w:val="28"/>
          <w:lang w:val="en-US" w:eastAsia="en-US"/>
        </w:rPr>
        <w:lastRenderedPageBreak/>
        <w:t xml:space="preserve">Activity </w:t>
      </w:r>
      <w:r>
        <w:rPr>
          <w:rFonts w:ascii="Calibri Light" w:eastAsia="Calibri" w:hAnsi="Calibri Light"/>
          <w:b/>
          <w:color w:val="6699FF"/>
          <w:sz w:val="28"/>
          <w:szCs w:val="28"/>
          <w:lang w:val="en-US" w:eastAsia="en-US"/>
        </w:rPr>
        <w:t>2</w:t>
      </w:r>
      <w:r w:rsidRPr="000E0427">
        <w:rPr>
          <w:rFonts w:ascii="Calibri Light" w:eastAsia="Calibri" w:hAnsi="Calibri Light"/>
          <w:b/>
          <w:color w:val="6699FF"/>
          <w:sz w:val="28"/>
          <w:szCs w:val="28"/>
          <w:lang w:val="en-US" w:eastAsia="en-US"/>
        </w:rPr>
        <w:t xml:space="preserve"> solution</w:t>
      </w:r>
    </w:p>
    <w:p w:rsidR="00A4640C" w:rsidRPr="00A4640C" w:rsidRDefault="00A4640C" w:rsidP="00A4640C">
      <w:pPr>
        <w:rPr>
          <w:rFonts w:ascii="Calibri" w:eastAsia="Calibri" w:hAnsi="Calibri" w:cs="Arial"/>
          <w:lang w:val="en-US" w:eastAsia="en-US"/>
        </w:rPr>
      </w:pPr>
      <w:r>
        <w:rPr>
          <w:rFonts w:ascii="Calibri" w:eastAsia="Calibri" w:hAnsi="Calibri" w:cs="Arial"/>
          <w:lang w:val="en-US" w:eastAsia="en-US"/>
        </w:rPr>
        <w:t xml:space="preserve">Planned completion information was produced for Activity 1. </w:t>
      </w:r>
      <w:r w:rsidRPr="00A4640C">
        <w:rPr>
          <w:rFonts w:ascii="Calibri" w:eastAsia="Calibri" w:hAnsi="Calibri" w:cs="Arial"/>
          <w:lang w:val="en-US" w:eastAsia="en-US"/>
        </w:rPr>
        <w:t xml:space="preserve">Comparisons can </w:t>
      </w:r>
      <w:r>
        <w:rPr>
          <w:rFonts w:ascii="Calibri" w:eastAsia="Calibri" w:hAnsi="Calibri" w:cs="Arial"/>
          <w:lang w:val="en-US" w:eastAsia="en-US"/>
        </w:rPr>
        <w:t>be</w:t>
      </w:r>
      <w:r w:rsidRPr="00A4640C">
        <w:rPr>
          <w:rFonts w:ascii="Calibri" w:eastAsia="Calibri" w:hAnsi="Calibri" w:cs="Arial"/>
          <w:lang w:val="en-US" w:eastAsia="en-US"/>
        </w:rPr>
        <w:t xml:space="preserve"> made with the ACTUAL progress achieved so far:</w:t>
      </w:r>
      <w:r>
        <w:rPr>
          <w:rFonts w:ascii="Calibri" w:eastAsia="Calibri" w:hAnsi="Calibri" w:cs="Arial"/>
          <w:lang w:val="en-US" w:eastAsia="en-US"/>
        </w:rPr>
        <w:t xml:space="preserve"> </w:t>
      </w:r>
    </w:p>
    <w:p w:rsidR="00A4640C" w:rsidRPr="00A4640C" w:rsidRDefault="00A4640C" w:rsidP="00A4640C">
      <w:pPr>
        <w:rPr>
          <w:rFonts w:ascii="Calibri" w:eastAsia="Calibri" w:hAnsi="Calibri" w:cs="Arial"/>
          <w:lang w:val="en-US" w:eastAsia="en-US"/>
        </w:rPr>
      </w:pPr>
    </w:p>
    <w:tbl>
      <w:tblPr>
        <w:tblW w:w="6492" w:type="dxa"/>
        <w:jc w:val="center"/>
        <w:tblLook w:val="04A0" w:firstRow="1" w:lastRow="0" w:firstColumn="1" w:lastColumn="0" w:noHBand="0" w:noVBand="1"/>
      </w:tblPr>
      <w:tblGrid>
        <w:gridCol w:w="3270"/>
        <w:gridCol w:w="1480"/>
        <w:gridCol w:w="1742"/>
      </w:tblGrid>
      <w:tr w:rsidR="00A4640C" w:rsidRPr="00A4640C" w:rsidTr="00A4640C">
        <w:trPr>
          <w:trHeight w:val="1245"/>
          <w:jc w:val="center"/>
        </w:trPr>
        <w:tc>
          <w:tcPr>
            <w:tcW w:w="3270" w:type="dxa"/>
            <w:tcBorders>
              <w:top w:val="single" w:sz="8" w:space="0" w:color="auto"/>
              <w:left w:val="single" w:sz="8" w:space="0" w:color="auto"/>
              <w:bottom w:val="nil"/>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b/>
                <w:bCs/>
                <w:color w:val="000000"/>
                <w:lang w:val="en-US" w:eastAsia="en-US"/>
              </w:rPr>
            </w:pPr>
            <w:r w:rsidRPr="00A4640C">
              <w:rPr>
                <w:rFonts w:ascii="Calibri" w:eastAsia="Calibri" w:hAnsi="Calibri" w:cs="Arial"/>
                <w:b/>
                <w:bCs/>
                <w:color w:val="000000"/>
                <w:lang w:val="en-US" w:eastAsia="en-US"/>
              </w:rPr>
              <w:t>Project phase</w:t>
            </w:r>
          </w:p>
        </w:tc>
        <w:tc>
          <w:tcPr>
            <w:tcW w:w="1480" w:type="dxa"/>
            <w:vMerge w:val="restart"/>
            <w:tcBorders>
              <w:top w:val="single" w:sz="8" w:space="0" w:color="auto"/>
              <w:left w:val="single" w:sz="8" w:space="0" w:color="auto"/>
              <w:bottom w:val="single" w:sz="8" w:space="0" w:color="000000"/>
              <w:right w:val="single" w:sz="8" w:space="0" w:color="auto"/>
            </w:tcBorders>
            <w:vAlign w:val="center"/>
            <w:hideMark/>
          </w:tcPr>
          <w:p w:rsidR="00A4640C" w:rsidRPr="00A4640C" w:rsidRDefault="00A4640C" w:rsidP="00A4640C">
            <w:pPr>
              <w:spacing w:after="160" w:line="256" w:lineRule="auto"/>
              <w:jc w:val="center"/>
              <w:rPr>
                <w:rFonts w:ascii="Calibri" w:eastAsia="Calibri" w:hAnsi="Calibri" w:cs="Arial"/>
                <w:b/>
                <w:bCs/>
                <w:color w:val="000000"/>
                <w:lang w:val="en-US" w:eastAsia="en-US"/>
              </w:rPr>
            </w:pPr>
            <w:r w:rsidRPr="00A4640C">
              <w:rPr>
                <w:rFonts w:ascii="Calibri" w:eastAsia="Calibri" w:hAnsi="Calibri" w:cs="Arial"/>
                <w:b/>
                <w:bCs/>
                <w:color w:val="000000"/>
                <w:lang w:val="en-US" w:eastAsia="en-US"/>
              </w:rPr>
              <w:t>Planned progress (%)</w:t>
            </w:r>
          </w:p>
        </w:tc>
        <w:tc>
          <w:tcPr>
            <w:tcW w:w="1742" w:type="dxa"/>
            <w:vMerge w:val="restart"/>
            <w:tcBorders>
              <w:top w:val="single" w:sz="8" w:space="0" w:color="auto"/>
              <w:left w:val="single" w:sz="8" w:space="0" w:color="auto"/>
              <w:bottom w:val="single" w:sz="8" w:space="0" w:color="000000"/>
              <w:right w:val="single" w:sz="8" w:space="0" w:color="auto"/>
            </w:tcBorders>
            <w:vAlign w:val="center"/>
            <w:hideMark/>
          </w:tcPr>
          <w:p w:rsidR="00A4640C" w:rsidRPr="00A4640C" w:rsidRDefault="00A4640C" w:rsidP="00A4640C">
            <w:pPr>
              <w:spacing w:after="160" w:line="256" w:lineRule="auto"/>
              <w:jc w:val="center"/>
              <w:rPr>
                <w:rFonts w:ascii="Calibri" w:eastAsia="Calibri" w:hAnsi="Calibri" w:cs="Arial"/>
                <w:b/>
                <w:bCs/>
                <w:color w:val="000000"/>
                <w:lang w:val="en-US" w:eastAsia="en-US"/>
              </w:rPr>
            </w:pPr>
            <w:r w:rsidRPr="00A4640C">
              <w:rPr>
                <w:rFonts w:ascii="Calibri" w:eastAsia="Calibri" w:hAnsi="Calibri" w:cs="Arial"/>
                <w:b/>
                <w:bCs/>
                <w:color w:val="000000"/>
                <w:lang w:val="en-US" w:eastAsia="en-US"/>
              </w:rPr>
              <w:t>Actual progress (%)</w:t>
            </w:r>
          </w:p>
        </w:tc>
      </w:tr>
      <w:tr w:rsidR="00A4640C" w:rsidRPr="00A4640C" w:rsidTr="00A4640C">
        <w:trPr>
          <w:trHeight w:val="330"/>
          <w:jc w:val="center"/>
        </w:trPr>
        <w:tc>
          <w:tcPr>
            <w:tcW w:w="3270" w:type="dxa"/>
            <w:tcBorders>
              <w:top w:val="nil"/>
              <w:left w:val="single" w:sz="8" w:space="0" w:color="auto"/>
              <w:bottom w:val="single" w:sz="8" w:space="0" w:color="auto"/>
              <w:right w:val="single" w:sz="8" w:space="0" w:color="auto"/>
            </w:tcBorders>
            <w:noWrap/>
            <w:vAlign w:val="center"/>
            <w:hideMark/>
          </w:tcPr>
          <w:p w:rsidR="00A4640C" w:rsidRPr="00A4640C" w:rsidRDefault="00A4640C" w:rsidP="00A4640C">
            <w:pPr>
              <w:spacing w:after="160" w:line="256" w:lineRule="auto"/>
              <w:rPr>
                <w:rFonts w:ascii="Calibri" w:eastAsia="Calibri" w:hAnsi="Calibri" w:cs="Arial"/>
                <w:b/>
                <w:bCs/>
                <w:color w:val="000000"/>
                <w:lang w:val="en-US" w:eastAsia="en-US"/>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4640C" w:rsidRPr="00A4640C" w:rsidRDefault="00A4640C" w:rsidP="00A4640C">
            <w:pPr>
              <w:spacing w:line="256" w:lineRule="auto"/>
              <w:rPr>
                <w:rFonts w:ascii="Calibri" w:eastAsia="Calibri" w:hAnsi="Calibri" w:cs="Arial"/>
                <w:b/>
                <w:bCs/>
                <w:color w:val="000000"/>
                <w:lang w:val="en-US" w:eastAsia="en-US"/>
              </w:rPr>
            </w:pPr>
          </w:p>
        </w:tc>
        <w:tc>
          <w:tcPr>
            <w:tcW w:w="1742" w:type="dxa"/>
            <w:vMerge/>
            <w:tcBorders>
              <w:top w:val="single" w:sz="8" w:space="0" w:color="auto"/>
              <w:left w:val="single" w:sz="8" w:space="0" w:color="auto"/>
              <w:bottom w:val="single" w:sz="8" w:space="0" w:color="000000"/>
              <w:right w:val="single" w:sz="8" w:space="0" w:color="auto"/>
            </w:tcBorders>
            <w:vAlign w:val="center"/>
            <w:hideMark/>
          </w:tcPr>
          <w:p w:rsidR="00A4640C" w:rsidRPr="00A4640C" w:rsidRDefault="00A4640C" w:rsidP="00A4640C">
            <w:pPr>
              <w:spacing w:line="256" w:lineRule="auto"/>
              <w:rPr>
                <w:rFonts w:ascii="Calibri" w:eastAsia="Calibri" w:hAnsi="Calibri" w:cs="Arial"/>
                <w:b/>
                <w:bCs/>
                <w:color w:val="000000"/>
                <w:lang w:val="en-US" w:eastAsia="en-US"/>
              </w:rPr>
            </w:pPr>
          </w:p>
        </w:tc>
      </w:tr>
      <w:tr w:rsidR="00A4640C" w:rsidRPr="00A4640C" w:rsidTr="00A4640C">
        <w:trPr>
          <w:trHeight w:val="330"/>
          <w:jc w:val="center"/>
        </w:trPr>
        <w:tc>
          <w:tcPr>
            <w:tcW w:w="3270" w:type="dxa"/>
            <w:tcBorders>
              <w:top w:val="nil"/>
              <w:left w:val="single" w:sz="8" w:space="0" w:color="auto"/>
              <w:bottom w:val="single" w:sz="8" w:space="0" w:color="auto"/>
              <w:right w:val="single" w:sz="8" w:space="0" w:color="auto"/>
            </w:tcBorders>
            <w:noWrap/>
            <w:vAlign w:val="center"/>
            <w:hideMark/>
          </w:tcPr>
          <w:p w:rsidR="00A4640C" w:rsidRPr="00A4640C" w:rsidRDefault="00A4640C" w:rsidP="00A4640C">
            <w:pPr>
              <w:spacing w:after="160" w:line="256" w:lineRule="auto"/>
              <w:rPr>
                <w:rFonts w:ascii="Calibri" w:eastAsia="Calibri" w:hAnsi="Calibri" w:cs="Arial"/>
                <w:color w:val="000000"/>
                <w:lang w:val="en-US" w:eastAsia="en-US"/>
              </w:rPr>
            </w:pPr>
            <w:r w:rsidRPr="00A4640C">
              <w:rPr>
                <w:rFonts w:ascii="Calibri" w:eastAsia="Calibri" w:hAnsi="Calibri" w:cs="Arial"/>
                <w:color w:val="000000"/>
                <w:lang w:val="en-US" w:eastAsia="en-US"/>
              </w:rPr>
              <w:t>Design work</w:t>
            </w:r>
          </w:p>
        </w:tc>
        <w:tc>
          <w:tcPr>
            <w:tcW w:w="1480"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100</w:t>
            </w:r>
          </w:p>
        </w:tc>
        <w:tc>
          <w:tcPr>
            <w:tcW w:w="1742"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100</w:t>
            </w:r>
          </w:p>
        </w:tc>
      </w:tr>
      <w:tr w:rsidR="00A4640C" w:rsidRPr="00A4640C" w:rsidTr="00A4640C">
        <w:trPr>
          <w:trHeight w:val="330"/>
          <w:jc w:val="center"/>
        </w:trPr>
        <w:tc>
          <w:tcPr>
            <w:tcW w:w="3270" w:type="dxa"/>
            <w:tcBorders>
              <w:top w:val="nil"/>
              <w:left w:val="single" w:sz="8" w:space="0" w:color="auto"/>
              <w:bottom w:val="single" w:sz="8" w:space="0" w:color="auto"/>
              <w:right w:val="single" w:sz="8" w:space="0" w:color="auto"/>
            </w:tcBorders>
            <w:noWrap/>
            <w:vAlign w:val="center"/>
            <w:hideMark/>
          </w:tcPr>
          <w:p w:rsidR="00A4640C" w:rsidRPr="00A4640C" w:rsidRDefault="00A4640C" w:rsidP="00A4640C">
            <w:pPr>
              <w:spacing w:after="160" w:line="256" w:lineRule="auto"/>
              <w:rPr>
                <w:rFonts w:ascii="Calibri" w:eastAsia="Calibri" w:hAnsi="Calibri" w:cs="Arial"/>
                <w:color w:val="000000"/>
                <w:lang w:val="en-US" w:eastAsia="en-US"/>
              </w:rPr>
            </w:pPr>
            <w:r w:rsidRPr="00A4640C">
              <w:rPr>
                <w:rFonts w:ascii="Calibri" w:eastAsia="Calibri" w:hAnsi="Calibri" w:cs="Arial"/>
                <w:color w:val="000000"/>
                <w:lang w:val="en-US" w:eastAsia="en-US"/>
              </w:rPr>
              <w:t>NGL plant</w:t>
            </w:r>
          </w:p>
        </w:tc>
        <w:tc>
          <w:tcPr>
            <w:tcW w:w="1480"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50</w:t>
            </w:r>
          </w:p>
        </w:tc>
        <w:tc>
          <w:tcPr>
            <w:tcW w:w="1742"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65</w:t>
            </w:r>
          </w:p>
        </w:tc>
      </w:tr>
      <w:tr w:rsidR="00A4640C" w:rsidRPr="00A4640C" w:rsidTr="00A4640C">
        <w:trPr>
          <w:trHeight w:val="330"/>
          <w:jc w:val="center"/>
        </w:trPr>
        <w:tc>
          <w:tcPr>
            <w:tcW w:w="3270" w:type="dxa"/>
            <w:tcBorders>
              <w:top w:val="nil"/>
              <w:left w:val="single" w:sz="8" w:space="0" w:color="auto"/>
              <w:bottom w:val="single" w:sz="8" w:space="0" w:color="auto"/>
              <w:right w:val="single" w:sz="8" w:space="0" w:color="auto"/>
            </w:tcBorders>
            <w:noWrap/>
            <w:vAlign w:val="center"/>
            <w:hideMark/>
          </w:tcPr>
          <w:p w:rsidR="00A4640C" w:rsidRPr="00A4640C" w:rsidRDefault="00A4640C" w:rsidP="00A4640C">
            <w:pPr>
              <w:spacing w:after="160" w:line="256" w:lineRule="auto"/>
              <w:rPr>
                <w:rFonts w:ascii="Calibri" w:eastAsia="Calibri" w:hAnsi="Calibri" w:cs="Arial"/>
                <w:color w:val="000000"/>
                <w:lang w:val="en-US" w:eastAsia="en-US"/>
              </w:rPr>
            </w:pPr>
            <w:r w:rsidRPr="00A4640C">
              <w:rPr>
                <w:rFonts w:ascii="Calibri" w:eastAsia="Calibri" w:hAnsi="Calibri" w:cs="Arial"/>
                <w:color w:val="000000"/>
                <w:lang w:val="en-US" w:eastAsia="en-US"/>
              </w:rPr>
              <w:t>Ethylene cracker</w:t>
            </w:r>
          </w:p>
        </w:tc>
        <w:tc>
          <w:tcPr>
            <w:tcW w:w="1480"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42.8</w:t>
            </w:r>
          </w:p>
        </w:tc>
        <w:tc>
          <w:tcPr>
            <w:tcW w:w="1742"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20</w:t>
            </w:r>
          </w:p>
        </w:tc>
      </w:tr>
      <w:tr w:rsidR="00A4640C" w:rsidRPr="00A4640C" w:rsidTr="00A4640C">
        <w:trPr>
          <w:trHeight w:val="330"/>
          <w:jc w:val="center"/>
        </w:trPr>
        <w:tc>
          <w:tcPr>
            <w:tcW w:w="3270" w:type="dxa"/>
            <w:tcBorders>
              <w:top w:val="nil"/>
              <w:left w:val="single" w:sz="8" w:space="0" w:color="auto"/>
              <w:bottom w:val="single" w:sz="8" w:space="0" w:color="auto"/>
              <w:right w:val="single" w:sz="8" w:space="0" w:color="auto"/>
            </w:tcBorders>
            <w:noWrap/>
            <w:vAlign w:val="center"/>
            <w:hideMark/>
          </w:tcPr>
          <w:p w:rsidR="00A4640C" w:rsidRPr="00A4640C" w:rsidRDefault="00A4640C" w:rsidP="00A4640C">
            <w:pPr>
              <w:spacing w:after="160" w:line="256" w:lineRule="auto"/>
              <w:rPr>
                <w:rFonts w:ascii="Calibri" w:eastAsia="Calibri" w:hAnsi="Calibri" w:cs="Arial"/>
                <w:color w:val="000000"/>
                <w:lang w:val="en-US" w:eastAsia="en-US"/>
              </w:rPr>
            </w:pPr>
            <w:r w:rsidRPr="00A4640C">
              <w:rPr>
                <w:rFonts w:ascii="Calibri" w:eastAsia="Calibri" w:hAnsi="Calibri" w:cs="Arial"/>
                <w:color w:val="000000"/>
                <w:lang w:val="en-US" w:eastAsia="en-US"/>
              </w:rPr>
              <w:t>Port development</w:t>
            </w:r>
          </w:p>
        </w:tc>
        <w:tc>
          <w:tcPr>
            <w:tcW w:w="1480"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71.4</w:t>
            </w:r>
          </w:p>
        </w:tc>
        <w:tc>
          <w:tcPr>
            <w:tcW w:w="1742"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60</w:t>
            </w:r>
          </w:p>
        </w:tc>
      </w:tr>
      <w:tr w:rsidR="00A4640C" w:rsidRPr="00A4640C" w:rsidTr="00A4640C">
        <w:trPr>
          <w:trHeight w:val="330"/>
          <w:jc w:val="center"/>
        </w:trPr>
        <w:tc>
          <w:tcPr>
            <w:tcW w:w="3270" w:type="dxa"/>
            <w:tcBorders>
              <w:top w:val="nil"/>
              <w:left w:val="single" w:sz="8" w:space="0" w:color="auto"/>
              <w:bottom w:val="single" w:sz="8" w:space="0" w:color="auto"/>
              <w:right w:val="single" w:sz="8" w:space="0" w:color="auto"/>
            </w:tcBorders>
            <w:noWrap/>
            <w:vAlign w:val="center"/>
            <w:hideMark/>
          </w:tcPr>
          <w:p w:rsidR="00A4640C" w:rsidRPr="00A4640C" w:rsidRDefault="00A4640C" w:rsidP="00A4640C">
            <w:pPr>
              <w:spacing w:after="160" w:line="256" w:lineRule="auto"/>
              <w:rPr>
                <w:rFonts w:ascii="Calibri" w:eastAsia="Calibri" w:hAnsi="Calibri" w:cs="Arial"/>
                <w:color w:val="000000"/>
                <w:lang w:val="en-US" w:eastAsia="en-US"/>
              </w:rPr>
            </w:pPr>
            <w:r w:rsidRPr="00A4640C">
              <w:rPr>
                <w:rFonts w:ascii="Calibri" w:eastAsia="Calibri" w:hAnsi="Calibri" w:cs="Arial"/>
                <w:color w:val="000000"/>
                <w:lang w:val="en-US" w:eastAsia="en-US"/>
              </w:rPr>
              <w:t>Social infrastructure</w:t>
            </w:r>
          </w:p>
        </w:tc>
        <w:tc>
          <w:tcPr>
            <w:tcW w:w="1480"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33.3</w:t>
            </w:r>
          </w:p>
        </w:tc>
        <w:tc>
          <w:tcPr>
            <w:tcW w:w="1742"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40</w:t>
            </w:r>
          </w:p>
        </w:tc>
      </w:tr>
      <w:tr w:rsidR="00A4640C" w:rsidRPr="00A4640C" w:rsidTr="00A4640C">
        <w:trPr>
          <w:trHeight w:val="330"/>
          <w:jc w:val="center"/>
        </w:trPr>
        <w:tc>
          <w:tcPr>
            <w:tcW w:w="3270" w:type="dxa"/>
            <w:tcBorders>
              <w:top w:val="nil"/>
              <w:left w:val="single" w:sz="8" w:space="0" w:color="auto"/>
              <w:bottom w:val="single" w:sz="8" w:space="0" w:color="auto"/>
              <w:right w:val="single" w:sz="8" w:space="0" w:color="auto"/>
            </w:tcBorders>
            <w:noWrap/>
            <w:vAlign w:val="center"/>
            <w:hideMark/>
          </w:tcPr>
          <w:p w:rsidR="00A4640C" w:rsidRPr="00A4640C" w:rsidRDefault="00A4640C" w:rsidP="00A4640C">
            <w:pPr>
              <w:spacing w:after="160" w:line="256" w:lineRule="auto"/>
              <w:rPr>
                <w:rFonts w:ascii="Calibri" w:eastAsia="Calibri" w:hAnsi="Calibri" w:cs="Arial"/>
                <w:color w:val="000000"/>
                <w:lang w:val="en-US" w:eastAsia="en-US"/>
              </w:rPr>
            </w:pPr>
            <w:r w:rsidRPr="00A4640C">
              <w:rPr>
                <w:rFonts w:ascii="Calibri" w:eastAsia="Calibri" w:hAnsi="Calibri" w:cs="Arial"/>
                <w:color w:val="000000"/>
                <w:lang w:val="en-US" w:eastAsia="en-US"/>
              </w:rPr>
              <w:t>Road network</w:t>
            </w:r>
          </w:p>
        </w:tc>
        <w:tc>
          <w:tcPr>
            <w:tcW w:w="1480"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66.7</w:t>
            </w:r>
          </w:p>
        </w:tc>
        <w:tc>
          <w:tcPr>
            <w:tcW w:w="1742"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50</w:t>
            </w:r>
          </w:p>
        </w:tc>
      </w:tr>
      <w:tr w:rsidR="00A4640C" w:rsidRPr="00A4640C" w:rsidTr="00A4640C">
        <w:trPr>
          <w:trHeight w:val="330"/>
          <w:jc w:val="center"/>
        </w:trPr>
        <w:tc>
          <w:tcPr>
            <w:tcW w:w="3270" w:type="dxa"/>
            <w:tcBorders>
              <w:top w:val="nil"/>
              <w:left w:val="single" w:sz="8" w:space="0" w:color="auto"/>
              <w:bottom w:val="single" w:sz="8" w:space="0" w:color="auto"/>
              <w:right w:val="single" w:sz="8" w:space="0" w:color="auto"/>
            </w:tcBorders>
            <w:noWrap/>
            <w:vAlign w:val="center"/>
            <w:hideMark/>
          </w:tcPr>
          <w:p w:rsidR="00A4640C" w:rsidRPr="00A4640C" w:rsidRDefault="00A4640C" w:rsidP="00A4640C">
            <w:pPr>
              <w:spacing w:after="160" w:line="256" w:lineRule="auto"/>
              <w:rPr>
                <w:rFonts w:ascii="Calibri" w:eastAsia="Calibri" w:hAnsi="Calibri" w:cs="Arial"/>
                <w:color w:val="000000"/>
                <w:lang w:val="en-US" w:eastAsia="en-US"/>
              </w:rPr>
            </w:pPr>
            <w:r w:rsidRPr="00A4640C">
              <w:rPr>
                <w:rFonts w:ascii="Calibri" w:eastAsia="Calibri" w:hAnsi="Calibri" w:cs="Arial"/>
                <w:color w:val="000000"/>
                <w:lang w:val="en-US" w:eastAsia="en-US"/>
              </w:rPr>
              <w:t>Commissioning</w:t>
            </w:r>
          </w:p>
        </w:tc>
        <w:tc>
          <w:tcPr>
            <w:tcW w:w="1480"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0</w:t>
            </w:r>
          </w:p>
        </w:tc>
        <w:tc>
          <w:tcPr>
            <w:tcW w:w="1742" w:type="dxa"/>
            <w:tcBorders>
              <w:top w:val="nil"/>
              <w:left w:val="nil"/>
              <w:bottom w:val="single" w:sz="8" w:space="0" w:color="auto"/>
              <w:right w:val="single" w:sz="8" w:space="0" w:color="auto"/>
            </w:tcBorders>
            <w:noWrap/>
            <w:vAlign w:val="center"/>
            <w:hideMark/>
          </w:tcPr>
          <w:p w:rsidR="00A4640C" w:rsidRPr="00A4640C" w:rsidRDefault="00A4640C" w:rsidP="00A4640C">
            <w:pPr>
              <w:spacing w:after="160" w:line="256" w:lineRule="auto"/>
              <w:jc w:val="center"/>
              <w:rPr>
                <w:rFonts w:ascii="Calibri" w:eastAsia="Calibri" w:hAnsi="Calibri" w:cs="Arial"/>
                <w:color w:val="000000"/>
                <w:lang w:val="en-US" w:eastAsia="en-US"/>
              </w:rPr>
            </w:pPr>
            <w:r w:rsidRPr="00A4640C">
              <w:rPr>
                <w:rFonts w:ascii="Calibri" w:eastAsia="Calibri" w:hAnsi="Calibri" w:cs="Arial"/>
                <w:color w:val="000000"/>
                <w:lang w:val="en-US" w:eastAsia="en-US"/>
              </w:rPr>
              <w:t>0</w:t>
            </w:r>
          </w:p>
        </w:tc>
      </w:tr>
    </w:tbl>
    <w:p w:rsidR="00A4640C" w:rsidRPr="00A4640C" w:rsidRDefault="00A4640C" w:rsidP="00A4640C">
      <w:pPr>
        <w:rPr>
          <w:rFonts w:ascii="Calibri" w:eastAsia="Calibri" w:hAnsi="Calibri" w:cs="Arial"/>
          <w:lang w:val="en-US" w:eastAsia="en-US"/>
        </w:rPr>
      </w:pPr>
    </w:p>
    <w:p w:rsidR="00A4640C" w:rsidRPr="00A4640C" w:rsidRDefault="00A4640C" w:rsidP="00A4640C">
      <w:pPr>
        <w:rPr>
          <w:rFonts w:ascii="Calibri" w:eastAsia="Calibri" w:hAnsi="Calibri" w:cs="Arial"/>
          <w:b/>
          <w:lang w:val="en-US" w:eastAsia="en-US"/>
        </w:rPr>
      </w:pPr>
      <w:r>
        <w:rPr>
          <w:rFonts w:ascii="Calibri" w:eastAsia="Calibri" w:hAnsi="Calibri" w:cs="Arial"/>
          <w:b/>
          <w:lang w:val="en-US" w:eastAsia="en-US"/>
        </w:rPr>
        <w:t>Management s</w:t>
      </w:r>
      <w:r w:rsidRPr="00A4640C">
        <w:rPr>
          <w:rFonts w:ascii="Calibri" w:eastAsia="Calibri" w:hAnsi="Calibri" w:cs="Arial"/>
          <w:b/>
          <w:lang w:val="en-US" w:eastAsia="en-US"/>
        </w:rPr>
        <w:t>ummary</w:t>
      </w:r>
    </w:p>
    <w:p w:rsidR="00A4640C" w:rsidRPr="00A4640C" w:rsidRDefault="00A4640C" w:rsidP="00A4640C">
      <w:pPr>
        <w:rPr>
          <w:rFonts w:ascii="Calibri" w:eastAsia="Calibri" w:hAnsi="Calibri" w:cs="Arial"/>
          <w:lang w:val="en-US" w:eastAsia="en-US"/>
        </w:rPr>
      </w:pPr>
    </w:p>
    <w:p w:rsidR="00A4640C" w:rsidRPr="00A4640C" w:rsidRDefault="00A4640C" w:rsidP="00A4640C">
      <w:pPr>
        <w:pStyle w:val="ListParagraph"/>
        <w:numPr>
          <w:ilvl w:val="0"/>
          <w:numId w:val="4"/>
        </w:numPr>
        <w:rPr>
          <w:rFonts w:ascii="Calibri" w:eastAsia="Calibri" w:hAnsi="Calibri" w:cs="Arial"/>
          <w:lang w:val="en-US" w:eastAsia="en-US"/>
        </w:rPr>
      </w:pPr>
      <w:r w:rsidRPr="00A4640C">
        <w:rPr>
          <w:rFonts w:ascii="Calibri" w:eastAsia="Calibri" w:hAnsi="Calibri" w:cs="Arial"/>
          <w:lang w:val="en-US" w:eastAsia="en-US"/>
        </w:rPr>
        <w:t>Design work has been completed successfully on schedule</w:t>
      </w:r>
      <w:r>
        <w:rPr>
          <w:rFonts w:ascii="Calibri" w:eastAsia="Calibri" w:hAnsi="Calibri" w:cs="Arial"/>
          <w:lang w:val="en-US" w:eastAsia="en-US"/>
        </w:rPr>
        <w:t>.</w:t>
      </w:r>
    </w:p>
    <w:p w:rsidR="00A4640C" w:rsidRPr="00A4640C" w:rsidRDefault="00A4640C" w:rsidP="00A4640C">
      <w:pPr>
        <w:rPr>
          <w:rFonts w:ascii="Calibri" w:eastAsia="Calibri" w:hAnsi="Calibri" w:cs="Arial"/>
          <w:lang w:val="en-US" w:eastAsia="en-US"/>
        </w:rPr>
      </w:pPr>
    </w:p>
    <w:p w:rsidR="00A4640C" w:rsidRPr="00A4640C" w:rsidRDefault="00A4640C" w:rsidP="00A4640C">
      <w:pPr>
        <w:pStyle w:val="ListParagraph"/>
        <w:numPr>
          <w:ilvl w:val="0"/>
          <w:numId w:val="4"/>
        </w:numPr>
        <w:rPr>
          <w:rFonts w:ascii="Calibri" w:eastAsia="Calibri" w:hAnsi="Calibri" w:cs="Arial"/>
          <w:lang w:val="en-US" w:eastAsia="en-US"/>
        </w:rPr>
      </w:pPr>
      <w:r w:rsidRPr="00A4640C">
        <w:rPr>
          <w:rFonts w:ascii="Calibri" w:eastAsia="Calibri" w:hAnsi="Calibri" w:cs="Arial"/>
          <w:lang w:val="en-US" w:eastAsia="en-US"/>
        </w:rPr>
        <w:t>NGL plant is ahead of schedule by 15% (planned 50% - actual 65%).</w:t>
      </w:r>
    </w:p>
    <w:p w:rsidR="00A4640C" w:rsidRPr="00A4640C" w:rsidRDefault="00A4640C" w:rsidP="00A4640C">
      <w:pPr>
        <w:rPr>
          <w:rFonts w:ascii="Calibri" w:eastAsia="Calibri" w:hAnsi="Calibri" w:cs="Arial"/>
          <w:lang w:val="en-US" w:eastAsia="en-US"/>
        </w:rPr>
      </w:pPr>
    </w:p>
    <w:p w:rsidR="00A4640C" w:rsidRPr="00A4640C" w:rsidRDefault="00A4640C" w:rsidP="00A4640C">
      <w:pPr>
        <w:pStyle w:val="ListParagraph"/>
        <w:numPr>
          <w:ilvl w:val="0"/>
          <w:numId w:val="4"/>
        </w:numPr>
        <w:rPr>
          <w:rFonts w:ascii="Calibri" w:eastAsia="Calibri" w:hAnsi="Calibri" w:cs="Arial"/>
          <w:lang w:val="en-US" w:eastAsia="en-US"/>
        </w:rPr>
      </w:pPr>
      <w:r w:rsidRPr="00A4640C">
        <w:rPr>
          <w:rFonts w:ascii="Calibri" w:eastAsia="Calibri" w:hAnsi="Calibri" w:cs="Arial"/>
          <w:lang w:val="en-US" w:eastAsia="en-US"/>
        </w:rPr>
        <w:t>There are serious problems with the Ethylene cracker which has only achieved 20% (22.8% behind schedule)</w:t>
      </w:r>
      <w:r>
        <w:rPr>
          <w:rFonts w:ascii="Calibri" w:eastAsia="Calibri" w:hAnsi="Calibri" w:cs="Arial"/>
          <w:lang w:val="en-US" w:eastAsia="en-US"/>
        </w:rPr>
        <w:t>.</w:t>
      </w:r>
    </w:p>
    <w:p w:rsidR="00A4640C" w:rsidRPr="00A4640C" w:rsidRDefault="00A4640C" w:rsidP="00A4640C">
      <w:pPr>
        <w:rPr>
          <w:rFonts w:ascii="Calibri" w:eastAsia="Calibri" w:hAnsi="Calibri" w:cs="Arial"/>
          <w:lang w:val="en-US" w:eastAsia="en-US"/>
        </w:rPr>
      </w:pPr>
    </w:p>
    <w:p w:rsidR="00A4640C" w:rsidRPr="00A4640C" w:rsidRDefault="00A4640C" w:rsidP="00A4640C">
      <w:pPr>
        <w:pStyle w:val="ListParagraph"/>
        <w:numPr>
          <w:ilvl w:val="0"/>
          <w:numId w:val="4"/>
        </w:numPr>
        <w:rPr>
          <w:rFonts w:ascii="Calibri" w:eastAsia="Calibri" w:hAnsi="Calibri" w:cs="Arial"/>
          <w:lang w:val="en-US" w:eastAsia="en-US"/>
        </w:rPr>
      </w:pPr>
      <w:r w:rsidRPr="00A4640C">
        <w:rPr>
          <w:rFonts w:ascii="Calibri" w:eastAsia="Calibri" w:hAnsi="Calibri" w:cs="Arial"/>
          <w:lang w:val="en-US" w:eastAsia="en-US"/>
        </w:rPr>
        <w:t>The Port development is also behind schedule (11.4%).</w:t>
      </w:r>
    </w:p>
    <w:p w:rsidR="00A4640C" w:rsidRPr="00A4640C" w:rsidRDefault="00A4640C" w:rsidP="00A4640C">
      <w:pPr>
        <w:rPr>
          <w:rFonts w:ascii="Calibri" w:eastAsia="Calibri" w:hAnsi="Calibri" w:cs="Arial"/>
          <w:lang w:val="en-US" w:eastAsia="en-US"/>
        </w:rPr>
      </w:pPr>
    </w:p>
    <w:p w:rsidR="00A4640C" w:rsidRPr="00A4640C" w:rsidRDefault="00A4640C" w:rsidP="00A4640C">
      <w:pPr>
        <w:pStyle w:val="ListParagraph"/>
        <w:numPr>
          <w:ilvl w:val="0"/>
          <w:numId w:val="4"/>
        </w:numPr>
        <w:rPr>
          <w:rFonts w:ascii="Calibri" w:eastAsia="Calibri" w:hAnsi="Calibri" w:cs="Arial"/>
          <w:lang w:val="en-US" w:eastAsia="en-US"/>
        </w:rPr>
      </w:pPr>
      <w:r w:rsidRPr="00A4640C">
        <w:rPr>
          <w:rFonts w:ascii="Calibri" w:eastAsia="Calibri" w:hAnsi="Calibri" w:cs="Arial"/>
          <w:lang w:val="en-US" w:eastAsia="en-US"/>
        </w:rPr>
        <w:t>Social infrastructure work seems to be going fairly well (6.7% ahead of schedule)</w:t>
      </w:r>
      <w:r>
        <w:rPr>
          <w:rFonts w:ascii="Calibri" w:eastAsia="Calibri" w:hAnsi="Calibri" w:cs="Arial"/>
          <w:lang w:val="en-US" w:eastAsia="en-US"/>
        </w:rPr>
        <w:t>.</w:t>
      </w:r>
      <w:bookmarkStart w:id="0" w:name="_GoBack"/>
      <w:bookmarkEnd w:id="0"/>
    </w:p>
    <w:p w:rsidR="00A4640C" w:rsidRPr="00A4640C" w:rsidRDefault="00A4640C" w:rsidP="00A4640C">
      <w:pPr>
        <w:rPr>
          <w:rFonts w:ascii="Calibri" w:eastAsia="Calibri" w:hAnsi="Calibri" w:cs="Arial"/>
          <w:lang w:val="en-US" w:eastAsia="en-US"/>
        </w:rPr>
      </w:pPr>
    </w:p>
    <w:p w:rsidR="00A4640C" w:rsidRPr="00A4640C" w:rsidRDefault="00A4640C" w:rsidP="00A4640C">
      <w:pPr>
        <w:pStyle w:val="ListParagraph"/>
        <w:numPr>
          <w:ilvl w:val="0"/>
          <w:numId w:val="4"/>
        </w:numPr>
        <w:rPr>
          <w:rFonts w:ascii="Calibri" w:eastAsia="Calibri" w:hAnsi="Calibri" w:cs="Arial"/>
          <w:lang w:val="en-US" w:eastAsia="en-US"/>
        </w:rPr>
      </w:pPr>
      <w:r w:rsidRPr="00A4640C">
        <w:rPr>
          <w:rFonts w:ascii="Calibri" w:eastAsia="Calibri" w:hAnsi="Calibri" w:cs="Arial"/>
          <w:lang w:val="en-US" w:eastAsia="en-US"/>
        </w:rPr>
        <w:t>There are some difficulties with the Road network (16.7% behind schedule).</w:t>
      </w:r>
    </w:p>
    <w:p w:rsidR="00A4640C" w:rsidRPr="00A4640C" w:rsidRDefault="00A4640C" w:rsidP="00A4640C">
      <w:pPr>
        <w:rPr>
          <w:rFonts w:ascii="Calibri" w:eastAsia="Calibri" w:hAnsi="Calibri" w:cs="Arial"/>
          <w:lang w:val="en-US" w:eastAsia="en-US"/>
        </w:rPr>
      </w:pPr>
    </w:p>
    <w:p w:rsidR="00A4640C" w:rsidRPr="00A4640C" w:rsidRDefault="00A4640C" w:rsidP="00A4640C">
      <w:pPr>
        <w:pStyle w:val="ListParagraph"/>
        <w:numPr>
          <w:ilvl w:val="0"/>
          <w:numId w:val="4"/>
        </w:numPr>
        <w:rPr>
          <w:rFonts w:ascii="Calibri" w:eastAsia="Calibri" w:hAnsi="Calibri" w:cs="Arial"/>
          <w:lang w:val="en-US" w:eastAsia="en-US"/>
        </w:rPr>
      </w:pPr>
      <w:r w:rsidRPr="00A4640C">
        <w:rPr>
          <w:rFonts w:ascii="Calibri" w:eastAsia="Calibri" w:hAnsi="Calibri" w:cs="Arial"/>
          <w:lang w:val="en-US" w:eastAsia="en-US"/>
        </w:rPr>
        <w:t>Commissioning is not planned to start yet – so no progress was expected or recorded.</w:t>
      </w:r>
    </w:p>
    <w:p w:rsidR="00A4640C" w:rsidRPr="00A4640C" w:rsidRDefault="00A4640C" w:rsidP="00A4640C">
      <w:pPr>
        <w:rPr>
          <w:rFonts w:ascii="Calibri" w:eastAsia="Calibri" w:hAnsi="Calibri" w:cs="Arial"/>
          <w:lang w:val="en-US" w:eastAsia="en-US"/>
        </w:rPr>
      </w:pPr>
    </w:p>
    <w:p w:rsidR="00A4640C" w:rsidRPr="00A4640C" w:rsidRDefault="00A4640C" w:rsidP="00A4640C">
      <w:pPr>
        <w:pStyle w:val="ListParagraph"/>
        <w:numPr>
          <w:ilvl w:val="0"/>
          <w:numId w:val="4"/>
        </w:numPr>
        <w:rPr>
          <w:rFonts w:ascii="Calibri" w:eastAsia="Calibri" w:hAnsi="Calibri" w:cs="Arial"/>
          <w:lang w:val="en-US" w:eastAsia="en-US"/>
        </w:rPr>
      </w:pPr>
      <w:r w:rsidRPr="00A4640C">
        <w:rPr>
          <w:rFonts w:ascii="Calibri" w:eastAsia="Calibri" w:hAnsi="Calibri" w:cs="Arial"/>
          <w:lang w:val="en-US" w:eastAsia="en-US"/>
        </w:rPr>
        <w:t>Overall: this project has several key problem areas which must be addressed if there is to be any chance of finishing on schedule, as shown on the Gantt chart at the end of December.</w:t>
      </w:r>
    </w:p>
    <w:sectPr w:rsidR="00A4640C" w:rsidRPr="00A4640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1B" w:rsidRDefault="0011061B" w:rsidP="000E0427">
      <w:r>
        <w:separator/>
      </w:r>
    </w:p>
  </w:endnote>
  <w:endnote w:type="continuationSeparator" w:id="0">
    <w:p w:rsidR="0011061B" w:rsidRDefault="0011061B" w:rsidP="000E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LT Std 55">
    <w:altName w:val="Calibri"/>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27" w:rsidRPr="000E0427" w:rsidRDefault="000E0427" w:rsidP="000E0427">
    <w:pPr>
      <w:pStyle w:val="Footer"/>
      <w:pBdr>
        <w:top w:val="single" w:sz="4" w:space="1" w:color="auto"/>
      </w:pBdr>
      <w:tabs>
        <w:tab w:val="clear" w:pos="4513"/>
        <w:tab w:val="clear" w:pos="9026"/>
        <w:tab w:val="right" w:pos="10466"/>
      </w:tabs>
      <w:rPr>
        <w:rFonts w:ascii="Calibri Light" w:hAnsi="Calibri Light" w:cs="Calibri Light"/>
        <w:sz w:val="22"/>
        <w:szCs w:val="22"/>
      </w:rPr>
    </w:pPr>
    <w:r w:rsidRPr="000E0427">
      <w:rPr>
        <w:rFonts w:ascii="Calibri Light" w:hAnsi="Calibri Light" w:cs="Calibri Light"/>
        <w:sz w:val="22"/>
        <w:szCs w:val="22"/>
      </w:rPr>
      <w:t xml:space="preserve">Element </w:t>
    </w:r>
    <w:r w:rsidR="00CC22BB">
      <w:rPr>
        <w:rFonts w:ascii="Calibri Light" w:hAnsi="Calibri Light" w:cs="Calibri Light"/>
        <w:sz w:val="22"/>
        <w:szCs w:val="22"/>
      </w:rPr>
      <w:t>4</w:t>
    </w:r>
    <w:r w:rsidRPr="000E0427">
      <w:rPr>
        <w:rFonts w:ascii="Calibri Light" w:hAnsi="Calibri Light" w:cs="Calibri Light"/>
        <w:sz w:val="22"/>
        <w:szCs w:val="22"/>
      </w:rPr>
      <w:ptab w:relativeTo="margin" w:alignment="center" w:leader="none"/>
    </w:r>
    <w:r w:rsidRPr="000E0427">
      <w:rPr>
        <w:rFonts w:ascii="Calibri Light" w:hAnsi="Calibri Light" w:cs="Calibri Light"/>
        <w:sz w:val="22"/>
        <w:szCs w:val="22"/>
      </w:rPr>
      <w:t>Copyright© ABE</w:t>
    </w:r>
  </w:p>
  <w:p w:rsidR="000E0427" w:rsidRDefault="000E0427">
    <w:pPr>
      <w:pStyle w:val="Footer"/>
    </w:pPr>
  </w:p>
  <w:p w:rsidR="000E0427" w:rsidRDefault="000E0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1B" w:rsidRDefault="0011061B" w:rsidP="000E0427">
      <w:r>
        <w:separator/>
      </w:r>
    </w:p>
  </w:footnote>
  <w:footnote w:type="continuationSeparator" w:id="0">
    <w:p w:rsidR="0011061B" w:rsidRDefault="0011061B" w:rsidP="000E0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27" w:rsidRDefault="000E0427">
    <w:pPr>
      <w:pStyle w:val="Header"/>
    </w:pPr>
    <w:r>
      <w:rPr>
        <w:noProof/>
      </w:rPr>
      <w:drawing>
        <wp:inline distT="0" distB="0" distL="0" distR="0" wp14:anchorId="2612C94C" wp14:editId="39C130FE">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p w:rsidR="000E0427" w:rsidRDefault="000E0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301EF"/>
    <w:multiLevelType w:val="hybridMultilevel"/>
    <w:tmpl w:val="1AF44CE0"/>
    <w:lvl w:ilvl="0" w:tplc="15EA25A2">
      <w:start w:val="4"/>
      <w:numFmt w:val="lowerRoman"/>
      <w:lvlText w:val="(%1)"/>
      <w:lvlJc w:val="left"/>
      <w:pPr>
        <w:tabs>
          <w:tab w:val="num" w:pos="2520"/>
        </w:tabs>
        <w:ind w:left="2520" w:hanging="108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5B12D77"/>
    <w:multiLevelType w:val="hybridMultilevel"/>
    <w:tmpl w:val="D498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C545D"/>
    <w:multiLevelType w:val="hybridMultilevel"/>
    <w:tmpl w:val="FA7E58DE"/>
    <w:lvl w:ilvl="0" w:tplc="37A89F3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2163D1"/>
    <w:multiLevelType w:val="hybridMultilevel"/>
    <w:tmpl w:val="2EA6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F3"/>
    <w:rsid w:val="000C2F5F"/>
    <w:rsid w:val="000E0427"/>
    <w:rsid w:val="0011061B"/>
    <w:rsid w:val="002522E5"/>
    <w:rsid w:val="003C0BC3"/>
    <w:rsid w:val="00574E64"/>
    <w:rsid w:val="005D0646"/>
    <w:rsid w:val="005E1903"/>
    <w:rsid w:val="00705CF3"/>
    <w:rsid w:val="00726671"/>
    <w:rsid w:val="00A4640C"/>
    <w:rsid w:val="00A728E0"/>
    <w:rsid w:val="00B11529"/>
    <w:rsid w:val="00B8752A"/>
    <w:rsid w:val="00BE2664"/>
    <w:rsid w:val="00CB7308"/>
    <w:rsid w:val="00CC22BB"/>
    <w:rsid w:val="00DB5BE0"/>
    <w:rsid w:val="00F3238B"/>
    <w:rsid w:val="00FD2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446F4-6F4C-470E-857D-25D3BAE8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CF3"/>
    <w:rPr>
      <w:rFonts w:ascii="Times New Roman" w:eastAsia="Times New Roman" w:hAnsi="Times New Roman" w:cs="Times New Roman"/>
      <w:sz w:val="24"/>
      <w:szCs w:val="24"/>
      <w:lang w:eastAsia="en-GB"/>
    </w:rPr>
  </w:style>
  <w:style w:type="paragraph" w:styleId="Heading1">
    <w:name w:val="heading 1"/>
    <w:aliases w:val="SECTION HEADINGS (CTRL+1)"/>
    <w:basedOn w:val="Normal"/>
    <w:next w:val="Normal"/>
    <w:link w:val="Heading1Char"/>
    <w:qFormat/>
    <w:rsid w:val="000E0427"/>
    <w:pPr>
      <w:keepNext/>
      <w:spacing w:before="240" w:after="240"/>
      <w:jc w:val="both"/>
      <w:outlineLvl w:val="0"/>
    </w:pPr>
    <w:rPr>
      <w:rFonts w:ascii="Univers LT Std 55" w:eastAsia="PMingLiU" w:hAnsi="Univers LT Std 55" w:cs="Arial"/>
      <w:b/>
      <w:bCs/>
      <w:kern w:val="32"/>
      <w:sz w:val="22"/>
      <w:szCs w:val="3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numbers">
    <w:name w:val="Day numbers"/>
    <w:basedOn w:val="Normal"/>
    <w:link w:val="DaynumbersChar"/>
    <w:rsid w:val="00705CF3"/>
    <w:pPr>
      <w:jc w:val="right"/>
    </w:pPr>
    <w:rPr>
      <w:sz w:val="20"/>
      <w:lang w:val="en-US" w:eastAsia="en-US"/>
    </w:rPr>
  </w:style>
  <w:style w:type="paragraph" w:customStyle="1" w:styleId="Months">
    <w:name w:val="Months"/>
    <w:basedOn w:val="Normal"/>
    <w:rsid w:val="00705CF3"/>
    <w:pPr>
      <w:jc w:val="center"/>
    </w:pPr>
    <w:rPr>
      <w:rFonts w:ascii="Arial" w:hAnsi="Arial"/>
      <w:b/>
      <w:lang w:val="en-US" w:eastAsia="en-US"/>
    </w:rPr>
  </w:style>
  <w:style w:type="paragraph" w:customStyle="1" w:styleId="DaysofWeek">
    <w:name w:val="Days of Week"/>
    <w:basedOn w:val="Normal"/>
    <w:rsid w:val="00705CF3"/>
    <w:pPr>
      <w:jc w:val="center"/>
    </w:pPr>
    <w:rPr>
      <w:sz w:val="20"/>
      <w:lang w:val="en-US" w:eastAsia="en-US"/>
    </w:rPr>
  </w:style>
  <w:style w:type="character" w:customStyle="1" w:styleId="DaynumbersChar">
    <w:name w:val="Day numbers Char"/>
    <w:link w:val="Daynumbers"/>
    <w:rsid w:val="00705CF3"/>
    <w:rPr>
      <w:rFonts w:ascii="Times New Roman" w:eastAsia="Times New Roman" w:hAnsi="Times New Roman" w:cs="Times New Roman"/>
      <w:sz w:val="20"/>
      <w:szCs w:val="24"/>
      <w:lang w:val="en-US"/>
    </w:rPr>
  </w:style>
  <w:style w:type="paragraph" w:styleId="BalloonText">
    <w:name w:val="Balloon Text"/>
    <w:basedOn w:val="Normal"/>
    <w:link w:val="BalloonTextChar"/>
    <w:uiPriority w:val="99"/>
    <w:semiHidden/>
    <w:unhideWhenUsed/>
    <w:rsid w:val="00705CF3"/>
    <w:rPr>
      <w:rFonts w:ascii="Tahoma" w:hAnsi="Tahoma" w:cs="Tahoma"/>
      <w:sz w:val="16"/>
      <w:szCs w:val="16"/>
    </w:rPr>
  </w:style>
  <w:style w:type="character" w:customStyle="1" w:styleId="BalloonTextChar">
    <w:name w:val="Balloon Text Char"/>
    <w:basedOn w:val="DefaultParagraphFont"/>
    <w:link w:val="BalloonText"/>
    <w:uiPriority w:val="99"/>
    <w:semiHidden/>
    <w:rsid w:val="00705CF3"/>
    <w:rPr>
      <w:rFonts w:ascii="Tahoma" w:eastAsia="Times New Roman" w:hAnsi="Tahoma" w:cs="Tahoma"/>
      <w:sz w:val="16"/>
      <w:szCs w:val="16"/>
      <w:lang w:eastAsia="en-GB"/>
    </w:rPr>
  </w:style>
  <w:style w:type="paragraph" w:styleId="Header">
    <w:name w:val="header"/>
    <w:basedOn w:val="Normal"/>
    <w:link w:val="HeaderChar"/>
    <w:uiPriority w:val="99"/>
    <w:unhideWhenUsed/>
    <w:rsid w:val="000E0427"/>
    <w:pPr>
      <w:tabs>
        <w:tab w:val="center" w:pos="4513"/>
        <w:tab w:val="right" w:pos="9026"/>
      </w:tabs>
    </w:pPr>
  </w:style>
  <w:style w:type="character" w:customStyle="1" w:styleId="HeaderChar">
    <w:name w:val="Header Char"/>
    <w:basedOn w:val="DefaultParagraphFont"/>
    <w:link w:val="Header"/>
    <w:uiPriority w:val="99"/>
    <w:rsid w:val="000E042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E0427"/>
    <w:pPr>
      <w:tabs>
        <w:tab w:val="center" w:pos="4513"/>
        <w:tab w:val="right" w:pos="9026"/>
      </w:tabs>
    </w:pPr>
  </w:style>
  <w:style w:type="character" w:customStyle="1" w:styleId="FooterChar">
    <w:name w:val="Footer Char"/>
    <w:basedOn w:val="DefaultParagraphFont"/>
    <w:link w:val="Footer"/>
    <w:uiPriority w:val="99"/>
    <w:rsid w:val="000E042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0427"/>
    <w:pPr>
      <w:ind w:left="720"/>
      <w:contextualSpacing/>
    </w:pPr>
  </w:style>
  <w:style w:type="character" w:customStyle="1" w:styleId="Heading1Char">
    <w:name w:val="Heading 1 Char"/>
    <w:aliases w:val="SECTION HEADINGS (CTRL+1) Char"/>
    <w:basedOn w:val="DefaultParagraphFont"/>
    <w:link w:val="Heading1"/>
    <w:rsid w:val="000E0427"/>
    <w:rPr>
      <w:rFonts w:ascii="Univers LT Std 55" w:eastAsia="PMingLiU" w:hAnsi="Univers LT Std 55" w:cs="Arial"/>
      <w:b/>
      <w:bCs/>
      <w:kern w:val="32"/>
      <w:szCs w:val="32"/>
      <w:lang w:eastAsia="zh-TW"/>
    </w:rPr>
  </w:style>
  <w:style w:type="paragraph" w:customStyle="1" w:styleId="Alt7">
    <w:name w:val="Alt+7"/>
    <w:basedOn w:val="Normal"/>
    <w:next w:val="Normal"/>
    <w:rsid w:val="000E0427"/>
    <w:pPr>
      <w:tabs>
        <w:tab w:val="left" w:pos="2160"/>
        <w:tab w:val="right" w:pos="9000"/>
      </w:tabs>
      <w:ind w:left="2160" w:hanging="720"/>
      <w:jc w:val="both"/>
    </w:pPr>
    <w:rPr>
      <w:rFonts w:ascii="Univers LT Std 55" w:eastAsia="PMingLiU" w:hAnsi="Univers LT Std 55"/>
      <w:sz w:val="22"/>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832244">
      <w:bodyDiv w:val="1"/>
      <w:marLeft w:val="0"/>
      <w:marRight w:val="0"/>
      <w:marTop w:val="0"/>
      <w:marBottom w:val="0"/>
      <w:divBdr>
        <w:top w:val="none" w:sz="0" w:space="0" w:color="auto"/>
        <w:left w:val="none" w:sz="0" w:space="0" w:color="auto"/>
        <w:bottom w:val="none" w:sz="0" w:space="0" w:color="auto"/>
        <w:right w:val="none" w:sz="0" w:space="0" w:color="auto"/>
      </w:divBdr>
    </w:div>
    <w:div w:id="14150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Wright</dc:creator>
  <cp:lastModifiedBy>Claire Siegel</cp:lastModifiedBy>
  <cp:revision>3</cp:revision>
  <dcterms:created xsi:type="dcterms:W3CDTF">2017-07-13T12:31:00Z</dcterms:created>
  <dcterms:modified xsi:type="dcterms:W3CDTF">2017-07-13T12:41:00Z</dcterms:modified>
</cp:coreProperties>
</file>