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EC1B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A14F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A14FD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Value Chain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A14FD" w:rsidRPr="00EC1BB2" w:rsidRDefault="00DA14FD" w:rsidP="00DA14F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EC1BB2">
        <w:rPr>
          <w:rFonts w:eastAsia="Calibri" w:cs="Calibri Light"/>
          <w:sz w:val="24"/>
          <w:szCs w:val="24"/>
          <w:lang w:val="en-GB"/>
        </w:rPr>
        <w:t xml:space="preserve">AZ are a major store-based fashion retailer.  They have recently decided to expand their market to provide a major online presence to appeal to an international market. </w:t>
      </w:r>
    </w:p>
    <w:p w:rsidR="00DA14FD" w:rsidRPr="00EC1BB2" w:rsidRDefault="00DA14FD" w:rsidP="00DA14F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:rsidR="00DA14FD" w:rsidRPr="00EC1BB2" w:rsidRDefault="00EC1BB2" w:rsidP="00DA14FD">
      <w:pPr>
        <w:spacing w:after="0" w:line="240" w:lineRule="auto"/>
        <w:outlineLvl w:val="2"/>
        <w:rPr>
          <w:rFonts w:eastAsia="Calibri" w:cs="Calibri Light"/>
          <w:i/>
          <w:color w:val="4472C4" w:themeColor="accent1"/>
          <w:sz w:val="24"/>
          <w:szCs w:val="24"/>
          <w:lang w:val="en-GB"/>
        </w:rPr>
      </w:pPr>
      <w:r w:rsidRPr="00EC1BB2">
        <w:rPr>
          <w:rFonts w:eastAsia="Calibri" w:cs="Calibri Light"/>
          <w:i/>
          <w:color w:val="4472C4" w:themeColor="accent1"/>
          <w:sz w:val="24"/>
          <w:szCs w:val="24"/>
          <w:lang w:val="en-GB"/>
        </w:rPr>
        <w:t>In groups:</w:t>
      </w:r>
    </w:p>
    <w:p w:rsidR="00DA14FD" w:rsidRPr="00EC1BB2" w:rsidRDefault="00DA14FD" w:rsidP="00DA14FD">
      <w:pPr>
        <w:spacing w:after="0" w:line="240" w:lineRule="auto"/>
        <w:outlineLvl w:val="2"/>
        <w:rPr>
          <w:rFonts w:eastAsia="Calibri" w:cs="Calibri Light"/>
          <w:i/>
          <w:color w:val="4472C4" w:themeColor="accent1"/>
          <w:sz w:val="24"/>
          <w:szCs w:val="24"/>
          <w:lang w:val="en-GB"/>
        </w:rPr>
      </w:pPr>
    </w:p>
    <w:p w:rsidR="00DA14FD" w:rsidRPr="00EC1BB2" w:rsidRDefault="00EC1BB2" w:rsidP="00DA14FD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  <w:r w:rsidRPr="00EC1BB2">
        <w:rPr>
          <w:rFonts w:eastAsia="Calibri" w:cs="Calibri Light"/>
          <w:sz w:val="24"/>
          <w:szCs w:val="24"/>
          <w:lang w:val="en-GB"/>
        </w:rPr>
        <w:t>P</w:t>
      </w:r>
      <w:r w:rsidR="00DA14FD" w:rsidRPr="00EC1BB2">
        <w:rPr>
          <w:rFonts w:eastAsia="Calibri" w:cs="Calibri Light"/>
          <w:sz w:val="24"/>
          <w:szCs w:val="24"/>
          <w:lang w:val="en-GB"/>
        </w:rPr>
        <w:t xml:space="preserve">repare a ‘Value Chain’ of activities for each of the primary and support areas of the business designed to meet this strategic goal. </w:t>
      </w:r>
    </w:p>
    <w:p w:rsidR="00DA14FD" w:rsidRPr="00EC1BB2" w:rsidRDefault="00DA14FD" w:rsidP="00DA14F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24"/>
          <w:szCs w:val="24"/>
          <w:lang w:val="en-GB" w:eastAsia="en-GB"/>
        </w:rPr>
      </w:pPr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87" w:rsidRDefault="00F92987" w:rsidP="00E35DF6">
      <w:pPr>
        <w:spacing w:after="0" w:line="240" w:lineRule="auto"/>
      </w:pPr>
      <w:r>
        <w:separator/>
      </w:r>
    </w:p>
  </w:endnote>
  <w:endnote w:type="continuationSeparator" w:id="0">
    <w:p w:rsidR="00F92987" w:rsidRDefault="00F92987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87" w:rsidRDefault="00F92987" w:rsidP="00E35DF6">
      <w:pPr>
        <w:spacing w:after="0" w:line="240" w:lineRule="auto"/>
      </w:pPr>
      <w:r>
        <w:separator/>
      </w:r>
    </w:p>
  </w:footnote>
  <w:footnote w:type="continuationSeparator" w:id="0">
    <w:p w:rsidR="00F92987" w:rsidRDefault="00F92987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7E5B2D"/>
    <w:rsid w:val="00836F00"/>
    <w:rsid w:val="00DA14FD"/>
    <w:rsid w:val="00E35DF6"/>
    <w:rsid w:val="00EC1BB2"/>
    <w:rsid w:val="00F60BD6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2017-08-16T17:59:00Z</dcterms:created>
  <dcterms:modified xsi:type="dcterms:W3CDTF">2017-08-16T17:59:00Z</dcterms:modified>
</cp:coreProperties>
</file>