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F4605F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DECISION-</w:t>
      </w:r>
      <w:bookmarkStart w:id="0" w:name="_GoBack"/>
      <w:bookmarkEnd w:id="0"/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B51F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A354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13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1A354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media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F4605F" w:rsidRPr="00F4605F" w:rsidRDefault="00F4605F" w:rsidP="00F4605F">
      <w:pPr>
        <w:spacing w:before="240"/>
        <w:rPr>
          <w:iCs/>
          <w:sz w:val="24"/>
          <w:szCs w:val="24"/>
          <w:lang w:val="en-GB"/>
        </w:rPr>
      </w:pPr>
      <w:r w:rsidRPr="00F4605F">
        <w:rPr>
          <w:iCs/>
          <w:sz w:val="24"/>
          <w:szCs w:val="24"/>
          <w:lang w:val="en-GB"/>
        </w:rPr>
        <w:t>Continue to work in your Nestlé activity groups</w:t>
      </w:r>
    </w:p>
    <w:p w:rsidR="00F4605F" w:rsidRPr="00F4605F" w:rsidRDefault="00F4605F" w:rsidP="00F4605F">
      <w:pPr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F4605F">
        <w:rPr>
          <w:iCs/>
          <w:sz w:val="24"/>
          <w:szCs w:val="24"/>
          <w:lang w:val="en-GB"/>
        </w:rPr>
        <w:t>Prepare a Mendelow matrix of stakeholders for Nestlé CSR activities and your selected strategies.</w:t>
      </w:r>
    </w:p>
    <w:p w:rsidR="00F4605F" w:rsidRPr="00F4605F" w:rsidRDefault="00F4605F" w:rsidP="00F4605F">
      <w:pPr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F4605F">
        <w:rPr>
          <w:iCs/>
          <w:sz w:val="24"/>
          <w:szCs w:val="24"/>
          <w:lang w:val="en-GB"/>
        </w:rPr>
        <w:t xml:space="preserve">Compare with other groups and discuss impact on reporting for your proposals. </w:t>
      </w:r>
    </w:p>
    <w:p w:rsidR="00F4605F" w:rsidRPr="00F4605F" w:rsidRDefault="00F4605F" w:rsidP="00F4605F">
      <w:pPr>
        <w:spacing w:before="240"/>
        <w:rPr>
          <w:rFonts w:cs="Calibri Light"/>
          <w:iCs/>
          <w:sz w:val="24"/>
          <w:szCs w:val="24"/>
          <w:lang w:val="en-GB"/>
        </w:rPr>
      </w:pPr>
      <w:r w:rsidRPr="00F4605F">
        <w:rPr>
          <w:rFonts w:cs="Calibri Light"/>
          <w:iCs/>
          <w:sz w:val="24"/>
          <w:szCs w:val="24"/>
          <w:lang w:val="en-GB"/>
        </w:rPr>
        <w:t>Next, select a range of media appropriate for the stakeholders and their positions on the matrix.</w:t>
      </w:r>
    </w:p>
    <w:p w:rsidR="00F4605F" w:rsidRPr="001A3544" w:rsidRDefault="00F4605F" w:rsidP="00F4605F">
      <w:pPr>
        <w:spacing w:before="240"/>
        <w:rPr>
          <w:rFonts w:cs="Calibri Light"/>
          <w:iCs/>
          <w:lang w:val="en-GB"/>
        </w:rPr>
      </w:pPr>
    </w:p>
    <w:p w:rsidR="001A3544" w:rsidRDefault="001A3544" w:rsidP="001A3544">
      <w:pPr>
        <w:spacing w:before="240"/>
        <w:jc w:val="center"/>
        <w:rPr>
          <w:iCs/>
          <w:sz w:val="24"/>
          <w:szCs w:val="24"/>
          <w:lang w:val="en-GB"/>
        </w:rPr>
      </w:pPr>
      <w:r w:rsidRPr="00F33F58">
        <w:rPr>
          <w:iCs/>
          <w:noProof/>
          <w:sz w:val="24"/>
          <w:szCs w:val="24"/>
          <w:lang w:val="en-GB" w:eastAsia="en-GB"/>
        </w:rPr>
        <w:drawing>
          <wp:inline distT="0" distB="0" distL="0" distR="0" wp14:anchorId="489F1A55" wp14:editId="1AC21A1B">
            <wp:extent cx="3590925" cy="2771775"/>
            <wp:effectExtent l="0" t="0" r="9525" b="9525"/>
            <wp:docPr id="1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39" cy="277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44" w:rsidRDefault="001B7F44"/>
    <w:sectPr w:rsidR="001B7F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7D" w:rsidRDefault="00FF6A7D" w:rsidP="00E35DF6">
      <w:pPr>
        <w:spacing w:after="0" w:line="240" w:lineRule="auto"/>
      </w:pPr>
      <w:r>
        <w:separator/>
      </w:r>
    </w:p>
  </w:endnote>
  <w:endnote w:type="continuationSeparator" w:id="0">
    <w:p w:rsidR="00FF6A7D" w:rsidRDefault="00FF6A7D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B51FAB">
    <w:pPr>
      <w:pStyle w:val="Footer"/>
    </w:pPr>
    <w:r>
      <w:t>Element 4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7D" w:rsidRDefault="00FF6A7D" w:rsidP="00E35DF6">
      <w:pPr>
        <w:spacing w:after="0" w:line="240" w:lineRule="auto"/>
      </w:pPr>
      <w:r>
        <w:separator/>
      </w:r>
    </w:p>
  </w:footnote>
  <w:footnote w:type="continuationSeparator" w:id="0">
    <w:p w:rsidR="00FF6A7D" w:rsidRDefault="00FF6A7D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3068"/>
    <w:multiLevelType w:val="hybridMultilevel"/>
    <w:tmpl w:val="76D8AFA6"/>
    <w:lvl w:ilvl="0" w:tplc="ED94E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65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EC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03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A5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EA3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A5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89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47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A3544"/>
    <w:rsid w:val="001B7F44"/>
    <w:rsid w:val="002A0799"/>
    <w:rsid w:val="007E5B2D"/>
    <w:rsid w:val="00836F00"/>
    <w:rsid w:val="00B01F08"/>
    <w:rsid w:val="00B51FAB"/>
    <w:rsid w:val="00E24480"/>
    <w:rsid w:val="00E35DF6"/>
    <w:rsid w:val="00E802E5"/>
    <w:rsid w:val="00F4605F"/>
    <w:rsid w:val="00F60BD6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2017-08-18T11:23:00Z</dcterms:created>
  <dcterms:modified xsi:type="dcterms:W3CDTF">2017-08-18T11:23:00Z</dcterms:modified>
</cp:coreProperties>
</file>