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28" w:rsidRPr="00367DC4" w:rsidRDefault="00165C28" w:rsidP="00165C28">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r>
        <w:rPr>
          <w:rFonts w:asciiTheme="majorHAnsi" w:hAnsiTheme="majorHAnsi" w:cstheme="majorHAnsi"/>
          <w:sz w:val="72"/>
          <w:lang w:val="en-GB"/>
        </w:rPr>
        <w:t>S</w:t>
      </w:r>
    </w:p>
    <w:p w:rsidR="00165C28" w:rsidRPr="00DD2943" w:rsidRDefault="00165C28" w:rsidP="00165C28">
      <w:pPr>
        <w:spacing w:after="0" w:line="240" w:lineRule="auto"/>
        <w:jc w:val="center"/>
        <w:rPr>
          <w:rFonts w:asciiTheme="majorHAnsi" w:eastAsia="Times New Roman" w:hAnsiTheme="majorHAnsi" w:cstheme="majorHAnsi"/>
          <w:b/>
          <w:sz w:val="20"/>
          <w:szCs w:val="20"/>
          <w:lang w:val="en-GB"/>
        </w:rPr>
      </w:pPr>
    </w:p>
    <w:p w:rsidR="00165C28" w:rsidRPr="00DD2943" w:rsidRDefault="00165C28" w:rsidP="00165C28">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Pr>
          <w:rFonts w:asciiTheme="majorHAnsi" w:eastAsia="Times New Roman" w:hAnsiTheme="majorHAnsi" w:cstheme="majorHAnsi"/>
          <w:sz w:val="24"/>
          <w:szCs w:val="24"/>
          <w:lang w:val="en-GB"/>
        </w:rPr>
        <w:t>5 Analytical Decision-Making</w:t>
      </w:r>
    </w:p>
    <w:p w:rsidR="00165C28" w:rsidRPr="00DD2943" w:rsidRDefault="00165C28" w:rsidP="00165C28">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1 – </w:t>
      </w:r>
      <w:r>
        <w:t>Role of Analytics in Decision-making in contemporary dynamic business environments</w:t>
      </w:r>
    </w:p>
    <w:p w:rsidR="00165C28" w:rsidRPr="00DD2943" w:rsidRDefault="00165C28" w:rsidP="00165C28">
      <w:pPr>
        <w:spacing w:after="0" w:line="360" w:lineRule="auto"/>
        <w:rPr>
          <w:rFonts w:asciiTheme="majorHAnsi" w:eastAsia="Times New Roman" w:hAnsiTheme="majorHAnsi" w:cstheme="majorHAnsi"/>
          <w:b/>
          <w:sz w:val="24"/>
          <w:szCs w:val="24"/>
          <w:lang w:val="en-GB"/>
        </w:rPr>
      </w:pPr>
    </w:p>
    <w:p w:rsidR="00165C28" w:rsidRPr="009D5ED5" w:rsidRDefault="00165C28" w:rsidP="00165C28">
      <w:pPr>
        <w:pStyle w:val="Heading2"/>
        <w:rPr>
          <w:rFonts w:asciiTheme="majorHAnsi" w:hAnsiTheme="majorHAnsi" w:cstheme="majorHAnsi"/>
          <w:b/>
          <w:lang w:val="en-GB"/>
        </w:rPr>
      </w:pPr>
      <w:r w:rsidRPr="009D5ED5">
        <w:rPr>
          <w:rFonts w:asciiTheme="majorHAnsi" w:hAnsiTheme="majorHAnsi" w:cstheme="majorHAnsi"/>
          <w:b/>
          <w:lang w:val="en-GB"/>
        </w:rPr>
        <w:t>LEARNING OUTCOME 1</w:t>
      </w:r>
    </w:p>
    <w:p w:rsidR="00165C28" w:rsidRPr="00752D9A" w:rsidRDefault="00165C28" w:rsidP="00165C28">
      <w:pPr>
        <w:rPr>
          <w:b/>
          <w:sz w:val="24"/>
          <w:szCs w:val="24"/>
        </w:rPr>
      </w:pPr>
      <w:r w:rsidRPr="00752D9A">
        <w:rPr>
          <w:b/>
          <w:sz w:val="24"/>
          <w:szCs w:val="24"/>
        </w:rPr>
        <w:t xml:space="preserve">Examine the role of analytics in decision-making in contemporary dynamic business environments </w:t>
      </w:r>
    </w:p>
    <w:p w:rsidR="00165C28" w:rsidRPr="00752D9A" w:rsidRDefault="00165C28" w:rsidP="00165C28">
      <w:pPr>
        <w:ind w:left="872" w:hanging="283"/>
        <w:rPr>
          <w:rFonts w:asciiTheme="majorHAnsi" w:hAnsiTheme="majorHAnsi" w:cstheme="majorHAnsi"/>
          <w:sz w:val="24"/>
          <w:szCs w:val="24"/>
        </w:rPr>
      </w:pPr>
      <w:r w:rsidRPr="00752D9A">
        <w:rPr>
          <w:rFonts w:asciiTheme="majorHAnsi" w:hAnsiTheme="majorHAnsi" w:cstheme="majorHAnsi"/>
          <w:sz w:val="24"/>
          <w:szCs w:val="24"/>
        </w:rPr>
        <w:t xml:space="preserve">1.1 Demonstrate knowledge and understanding of the concepts of appropriate decision-making </w:t>
      </w:r>
    </w:p>
    <w:p w:rsidR="00165C28" w:rsidRPr="00752D9A" w:rsidRDefault="00165C28" w:rsidP="00165C28">
      <w:pPr>
        <w:ind w:left="872" w:hanging="283"/>
        <w:rPr>
          <w:rFonts w:asciiTheme="majorHAnsi" w:hAnsiTheme="majorHAnsi" w:cstheme="majorHAnsi"/>
          <w:sz w:val="24"/>
          <w:szCs w:val="24"/>
        </w:rPr>
      </w:pPr>
      <w:r w:rsidRPr="00752D9A">
        <w:rPr>
          <w:rFonts w:asciiTheme="majorHAnsi" w:hAnsiTheme="majorHAnsi" w:cstheme="majorHAnsi"/>
          <w:sz w:val="24"/>
          <w:szCs w:val="24"/>
        </w:rPr>
        <w:t>1.2 Evaluate the nature, scope and impact of routine/non-routine, operational and strategic decision-making in response to identified issues and problems</w:t>
      </w:r>
    </w:p>
    <w:p w:rsidR="00165C28" w:rsidRPr="00752D9A" w:rsidRDefault="00165C28" w:rsidP="00165C28">
      <w:pPr>
        <w:ind w:left="872" w:hanging="283"/>
        <w:rPr>
          <w:rFonts w:asciiTheme="majorHAnsi" w:hAnsiTheme="majorHAnsi" w:cstheme="majorHAnsi"/>
          <w:sz w:val="24"/>
          <w:szCs w:val="24"/>
        </w:rPr>
      </w:pPr>
      <w:r w:rsidRPr="00752D9A">
        <w:rPr>
          <w:rFonts w:asciiTheme="majorHAnsi" w:hAnsiTheme="majorHAnsi" w:cstheme="majorHAnsi"/>
          <w:sz w:val="24"/>
          <w:szCs w:val="24"/>
        </w:rPr>
        <w:t>1.3 Discuss the nature of analytics to support business decision-making</w:t>
      </w:r>
    </w:p>
    <w:p w:rsidR="00165C28" w:rsidRPr="00752D9A" w:rsidRDefault="00165C28" w:rsidP="00165C28">
      <w:pPr>
        <w:ind w:left="872" w:hanging="283"/>
        <w:rPr>
          <w:rFonts w:asciiTheme="majorHAnsi" w:hAnsiTheme="majorHAnsi" w:cstheme="majorHAnsi"/>
          <w:sz w:val="24"/>
          <w:szCs w:val="24"/>
        </w:rPr>
      </w:pPr>
      <w:r w:rsidRPr="00752D9A">
        <w:rPr>
          <w:rFonts w:asciiTheme="majorHAnsi" w:hAnsiTheme="majorHAnsi" w:cstheme="majorHAnsi"/>
          <w:sz w:val="24"/>
          <w:szCs w:val="24"/>
        </w:rPr>
        <w:t>1.4 Assess analytical decision-making considering contemporary and emerging themes in a dynamic business environment</w:t>
      </w:r>
      <w:r w:rsidRPr="00752D9A">
        <w:rPr>
          <w:rFonts w:asciiTheme="majorHAnsi" w:hAnsiTheme="majorHAnsi" w:cstheme="majorHAnsi"/>
          <w:color w:val="FF0000"/>
          <w:sz w:val="24"/>
          <w:szCs w:val="24"/>
        </w:rPr>
        <w:t xml:space="preserve"> </w:t>
      </w:r>
    </w:p>
    <w:p w:rsidR="00165C28" w:rsidRPr="00C34696" w:rsidRDefault="00165C28" w:rsidP="00165C28">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Pr>
          <w:rFonts w:asciiTheme="majorHAnsi" w:eastAsia="Times New Roman" w:hAnsiTheme="majorHAnsi" w:cstheme="majorHAnsi"/>
          <w:sz w:val="24"/>
          <w:szCs w:val="24"/>
          <w:lang w:val="en-GB"/>
        </w:rPr>
        <w:t>Four</w:t>
      </w:r>
      <w:r w:rsidRPr="00C34696">
        <w:rPr>
          <w:rFonts w:asciiTheme="majorHAnsi" w:eastAsia="Times New Roman" w:hAnsiTheme="majorHAnsi" w:cstheme="majorHAnsi"/>
          <w:sz w:val="24"/>
          <w:szCs w:val="24"/>
          <w:lang w:val="en-GB"/>
        </w:rPr>
        <w:t xml:space="preserve"> - approximately </w:t>
      </w:r>
      <w:r>
        <w:rPr>
          <w:rFonts w:asciiTheme="majorHAnsi" w:eastAsia="Times New Roman" w:hAnsiTheme="majorHAnsi" w:cstheme="majorHAnsi"/>
          <w:sz w:val="24"/>
          <w:szCs w:val="24"/>
          <w:lang w:val="en-GB"/>
        </w:rPr>
        <w:t>12</w:t>
      </w:r>
      <w:r w:rsidR="00E145DD">
        <w:rPr>
          <w:rFonts w:asciiTheme="majorHAnsi" w:eastAsia="Times New Roman" w:hAnsiTheme="majorHAnsi" w:cstheme="majorHAnsi"/>
          <w:sz w:val="24"/>
          <w:szCs w:val="24"/>
          <w:lang w:val="en-GB"/>
        </w:rPr>
        <w:t>-16</w:t>
      </w:r>
      <w:r w:rsidRPr="00C34696">
        <w:rPr>
          <w:rFonts w:asciiTheme="majorHAnsi" w:eastAsia="Times New Roman" w:hAnsiTheme="majorHAnsi" w:cstheme="majorHAnsi"/>
          <w:sz w:val="24"/>
          <w:szCs w:val="24"/>
          <w:lang w:val="en-GB"/>
        </w:rPr>
        <w:t xml:space="preserve"> hours in total</w:t>
      </w:r>
      <w:r w:rsidR="00E145DD">
        <w:rPr>
          <w:rFonts w:asciiTheme="majorHAnsi" w:eastAsia="Times New Roman" w:hAnsiTheme="majorHAnsi" w:cstheme="majorHAnsi"/>
          <w:sz w:val="24"/>
          <w:szCs w:val="24"/>
          <w:lang w:val="en-GB"/>
        </w:rPr>
        <w:t xml:space="preserve"> plus self-study</w:t>
      </w:r>
    </w:p>
    <w:p w:rsidR="00165C28" w:rsidRPr="00C34696" w:rsidRDefault="00165C28" w:rsidP="00165C28">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Pr>
          <w:rFonts w:asciiTheme="majorHAnsi" w:eastAsia="Times New Roman" w:hAnsiTheme="majorHAnsi" w:cstheme="majorHAnsi"/>
          <w:sz w:val="24"/>
          <w:szCs w:val="24"/>
          <w:lang w:val="en-GB"/>
        </w:rPr>
        <w:t>Concepts of decision-making</w:t>
      </w:r>
    </w:p>
    <w:p w:rsidR="00165C28" w:rsidRDefault="00165C28" w:rsidP="00165C28">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Session 2:</w:t>
      </w:r>
      <w:r>
        <w:rPr>
          <w:rFonts w:asciiTheme="majorHAnsi" w:eastAsia="Times New Roman" w:hAnsiTheme="majorHAnsi" w:cstheme="majorHAnsi"/>
          <w:sz w:val="24"/>
          <w:szCs w:val="24"/>
          <w:lang w:val="en-GB"/>
        </w:rPr>
        <w:t xml:space="preserve"> Decision-making processes</w:t>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p>
    <w:p w:rsidR="00165C28" w:rsidRDefault="00165C28" w:rsidP="00165C28">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Session 3: Role of business analytics</w:t>
      </w:r>
    </w:p>
    <w:p w:rsidR="00165C28" w:rsidRDefault="00165C28" w:rsidP="00165C28">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Session 4: Contemporary and emerging themes</w:t>
      </w:r>
    </w:p>
    <w:p w:rsidR="00165C28" w:rsidRPr="00DD2943" w:rsidRDefault="00165C28" w:rsidP="00165C28">
      <w:pPr>
        <w:spacing w:after="0" w:line="360" w:lineRule="auto"/>
        <w:rPr>
          <w:rFonts w:asciiTheme="majorHAnsi" w:eastAsia="Times New Roman" w:hAnsiTheme="majorHAnsi" w:cstheme="majorHAnsi"/>
          <w:b/>
          <w:sz w:val="24"/>
          <w:szCs w:val="24"/>
          <w:u w:val="single"/>
          <w:lang w:val="en-GB"/>
        </w:rPr>
      </w:pPr>
    </w:p>
    <w:p w:rsidR="00165C28" w:rsidRPr="00DD2943" w:rsidRDefault="00165C28" w:rsidP="00165C28">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learning outcome 1 of the ABE Level </w:t>
      </w:r>
      <w:r>
        <w:rPr>
          <w:rFonts w:asciiTheme="majorHAnsi" w:eastAsia="Times New Roman" w:hAnsiTheme="majorHAnsi" w:cstheme="majorHAnsi"/>
          <w:b/>
          <w:sz w:val="24"/>
          <w:szCs w:val="24"/>
          <w:u w:val="single"/>
          <w:lang w:val="en-GB"/>
        </w:rPr>
        <w:t xml:space="preserve">5 Analytical Decision-making. </w:t>
      </w: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rsidR="00165C28" w:rsidRPr="00DD2943" w:rsidRDefault="00165C28" w:rsidP="00165C28">
      <w:pPr>
        <w:spacing w:after="0" w:line="240" w:lineRule="auto"/>
        <w:rPr>
          <w:rFonts w:asciiTheme="majorHAnsi" w:eastAsia="Times New Roman" w:hAnsiTheme="majorHAnsi" w:cstheme="majorHAnsi"/>
          <w:sz w:val="24"/>
          <w:szCs w:val="20"/>
          <w:lang w:val="en-GB"/>
        </w:rPr>
      </w:pPr>
    </w:p>
    <w:p w:rsidR="00165C28" w:rsidRPr="009D5ED5" w:rsidRDefault="00165C28" w:rsidP="00165C28">
      <w:pPr>
        <w:pStyle w:val="Heading3"/>
        <w:rPr>
          <w:lang w:val="en-GB"/>
        </w:rPr>
      </w:pPr>
      <w:r w:rsidRPr="00DD2943">
        <w:rPr>
          <w:lang w:val="en-GB"/>
        </w:rPr>
        <w:t xml:space="preserve">SESSION 1: </w:t>
      </w:r>
      <w:r>
        <w:rPr>
          <w:lang w:val="en-GB"/>
        </w:rPr>
        <w:t>Concepts of decision-making</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165C28" w:rsidRPr="00DD2943" w:rsidTr="00165C28">
        <w:tc>
          <w:tcPr>
            <w:tcW w:w="1100" w:type="dxa"/>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165C28" w:rsidRPr="00DD2943" w:rsidRDefault="00165C28" w:rsidP="00165C28">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165C28" w:rsidRPr="00DD2943" w:rsidTr="00165C28">
        <w:tc>
          <w:tcPr>
            <w:tcW w:w="1100" w:type="dxa"/>
            <w:shd w:val="clear" w:color="auto" w:fill="FFFFFF" w:themeFill="background1"/>
          </w:tcPr>
          <w:p w:rsidR="00165C28" w:rsidRDefault="00165C28" w:rsidP="00165C28">
            <w:pPr>
              <w:spacing w:before="20" w:after="20" w:line="240" w:lineRule="auto"/>
              <w:contextualSpacing/>
              <w:rPr>
                <w:rFonts w:asciiTheme="majorHAnsi" w:eastAsia="Times New Roman" w:hAnsiTheme="majorHAnsi" w:cstheme="majorHAnsi"/>
                <w:b/>
                <w:sz w:val="20"/>
                <w:szCs w:val="20"/>
                <w:lang w:val="en-GB"/>
              </w:rPr>
            </w:pPr>
            <w:r w:rsidRPr="0064549D">
              <w:rPr>
                <w:rFonts w:asciiTheme="majorHAnsi" w:eastAsia="Times New Roman" w:hAnsiTheme="majorHAnsi" w:cstheme="majorHAnsi"/>
                <w:b/>
                <w:sz w:val="20"/>
                <w:szCs w:val="20"/>
                <w:lang w:val="en-GB"/>
              </w:rPr>
              <w:t>3</w:t>
            </w:r>
            <w:r w:rsidR="00E145DD">
              <w:rPr>
                <w:rFonts w:asciiTheme="majorHAnsi" w:eastAsia="Times New Roman" w:hAnsiTheme="majorHAnsi" w:cstheme="majorHAnsi"/>
                <w:b/>
                <w:sz w:val="20"/>
                <w:szCs w:val="20"/>
                <w:lang w:val="en-GB"/>
              </w:rPr>
              <w:t>-4</w:t>
            </w:r>
            <w:r w:rsidRPr="0064549D">
              <w:rPr>
                <w:rFonts w:asciiTheme="majorHAnsi" w:eastAsia="Times New Roman" w:hAnsiTheme="majorHAnsi" w:cstheme="majorHAnsi"/>
                <w:b/>
                <w:sz w:val="20"/>
                <w:szCs w:val="20"/>
                <w:lang w:val="en-GB"/>
              </w:rPr>
              <w:t xml:space="preserve"> hours</w:t>
            </w:r>
            <w:r>
              <w:rPr>
                <w:rFonts w:asciiTheme="majorHAnsi" w:eastAsia="Times New Roman" w:hAnsiTheme="majorHAnsi" w:cstheme="majorHAnsi"/>
                <w:b/>
                <w:sz w:val="20"/>
                <w:szCs w:val="20"/>
                <w:lang w:val="en-GB"/>
              </w:rPr>
              <w:t xml:space="preserve"> total</w:t>
            </w:r>
          </w:p>
          <w:p w:rsidR="00165C28" w:rsidRDefault="00165C28" w:rsidP="00165C28">
            <w:pPr>
              <w:spacing w:before="20" w:after="20" w:line="240" w:lineRule="auto"/>
              <w:contextualSpacing/>
              <w:rPr>
                <w:rFonts w:asciiTheme="majorHAnsi" w:eastAsia="Times New Roman" w:hAnsiTheme="majorHAnsi" w:cstheme="majorHAnsi"/>
                <w:b/>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b/>
                <w:sz w:val="20"/>
                <w:szCs w:val="20"/>
                <w:lang w:val="en-GB"/>
              </w:rPr>
            </w:pPr>
          </w:p>
          <w:p w:rsidR="00165C28" w:rsidRPr="00595896"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to </w:t>
            </w:r>
            <w:r>
              <w:rPr>
                <w:rFonts w:asciiTheme="majorHAnsi" w:eastAsia="Times New Roman" w:hAnsiTheme="majorHAnsi" w:cstheme="majorHAnsi"/>
                <w:sz w:val="20"/>
                <w:szCs w:val="20"/>
                <w:lang w:val="en-GB"/>
              </w:rPr>
              <w:t xml:space="preserve">learning </w:t>
            </w:r>
            <w:r w:rsidRPr="00DD2943">
              <w:rPr>
                <w:rFonts w:asciiTheme="majorHAnsi" w:eastAsia="Times New Roman" w:hAnsiTheme="majorHAnsi" w:cstheme="majorHAnsi"/>
                <w:sz w:val="20"/>
                <w:szCs w:val="20"/>
                <w:lang w:val="en-GB"/>
              </w:rPr>
              <w:t xml:space="preserve"> outcomes</w:t>
            </w:r>
            <w:r>
              <w:rPr>
                <w:rFonts w:asciiTheme="majorHAnsi" w:eastAsia="Times New Roman" w:hAnsiTheme="majorHAnsi" w:cstheme="majorHAnsi"/>
                <w:sz w:val="20"/>
                <w:szCs w:val="20"/>
                <w:lang w:val="en-GB"/>
              </w:rPr>
              <w:t xml:space="preserve"> and associated assessment criteria</w:t>
            </w: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11CA8">
              <w:rPr>
                <w:rFonts w:asciiTheme="majorHAnsi" w:eastAsia="Times New Roman" w:hAnsiTheme="majorHAnsi" w:cstheme="majorHAnsi"/>
                <w:b/>
                <w:sz w:val="20"/>
                <w:szCs w:val="20"/>
                <w:lang w:val="en-GB"/>
              </w:rPr>
              <w:t>5UADM</w:t>
            </w:r>
            <w:r w:rsidR="009C4B9A">
              <w:rPr>
                <w:rFonts w:asciiTheme="majorHAnsi" w:eastAsia="Times New Roman" w:hAnsiTheme="majorHAnsi" w:cstheme="majorHAnsi"/>
                <w:b/>
                <w:sz w:val="20"/>
                <w:szCs w:val="20"/>
                <w:lang w:val="en-GB"/>
              </w:rPr>
              <w:t xml:space="preserve"> Presentation E1</w:t>
            </w:r>
            <w:r w:rsidRPr="00DD2943">
              <w:rPr>
                <w:rFonts w:asciiTheme="majorHAnsi" w:eastAsia="Times New Roman" w:hAnsiTheme="majorHAnsi" w:cstheme="majorHAnsi"/>
                <w:sz w:val="20"/>
                <w:szCs w:val="20"/>
                <w:lang w:val="en-GB"/>
              </w:rPr>
              <w:t xml:space="preserve"> </w:t>
            </w:r>
          </w:p>
          <w:p w:rsidR="00E145DD" w:rsidRDefault="00E145DD"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1.1</w:t>
            </w:r>
          </w:p>
          <w:p w:rsidR="00E145DD" w:rsidRDefault="00E145DD" w:rsidP="00165C28">
            <w:pPr>
              <w:spacing w:before="20" w:after="20" w:line="240" w:lineRule="auto"/>
              <w:contextualSpacing/>
              <w:rPr>
                <w:rFonts w:asciiTheme="majorHAnsi" w:eastAsia="Times New Roman" w:hAnsiTheme="majorHAnsi" w:cstheme="majorHAnsi"/>
                <w:sz w:val="20"/>
                <w:szCs w:val="20"/>
                <w:lang w:val="en-GB"/>
              </w:rPr>
            </w:pPr>
          </w:p>
          <w:p w:rsidR="00BB0FBB"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unit and structure with learning outcomes and assessment criteria</w:t>
            </w:r>
            <w:r w:rsidR="00BB0FBB">
              <w:rPr>
                <w:rFonts w:asciiTheme="majorHAnsi" w:eastAsia="Times New Roman" w:hAnsiTheme="majorHAnsi" w:cstheme="majorHAnsi"/>
                <w:sz w:val="20"/>
                <w:szCs w:val="20"/>
                <w:lang w:val="en-GB"/>
              </w:rPr>
              <w:t xml:space="preserve"> </w:t>
            </w:r>
          </w:p>
          <w:p w:rsidR="00BB0FBB" w:rsidRDefault="00BB0FBB" w:rsidP="00165C28">
            <w:pPr>
              <w:spacing w:before="20" w:after="20" w:line="240" w:lineRule="auto"/>
              <w:contextualSpacing/>
              <w:rPr>
                <w:rFonts w:asciiTheme="majorHAnsi" w:eastAsia="Times New Roman" w:hAnsiTheme="majorHAnsi" w:cstheme="majorHAnsi"/>
                <w:sz w:val="20"/>
                <w:szCs w:val="20"/>
                <w:lang w:val="en-GB"/>
              </w:rPr>
            </w:pPr>
          </w:p>
          <w:p w:rsidR="00165C28" w:rsidRPr="002F66B6" w:rsidRDefault="00BB0FBB"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Session outcomes</w:t>
            </w:r>
          </w:p>
        </w:tc>
        <w:tc>
          <w:tcPr>
            <w:tcW w:w="765" w:type="dxa"/>
            <w:shd w:val="clear" w:color="auto" w:fill="FFFFFF" w:themeFill="background1"/>
          </w:tcPr>
          <w:p w:rsidR="00165C28" w:rsidRDefault="00165C28"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BB0FBB">
              <w:rPr>
                <w:rFonts w:asciiTheme="majorHAnsi" w:eastAsia="Times New Roman" w:hAnsiTheme="majorHAnsi" w:cstheme="majorHAnsi"/>
                <w:sz w:val="20"/>
                <w:szCs w:val="20"/>
                <w:lang w:val="en-GB"/>
              </w:rPr>
              <w:t>4</w:t>
            </w:r>
          </w:p>
          <w:p w:rsidR="00BB0FBB"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rsidR="00BB0FBB"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rsidR="00BB0FBB"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rsidR="00BB0FBB" w:rsidRDefault="00BB0FBB" w:rsidP="00165C28">
            <w:pPr>
              <w:spacing w:before="20" w:after="20" w:line="240" w:lineRule="auto"/>
              <w:contextualSpacing/>
              <w:jc w:val="center"/>
              <w:rPr>
                <w:rFonts w:asciiTheme="majorHAnsi" w:eastAsia="Times New Roman" w:hAnsiTheme="majorHAnsi" w:cstheme="majorHAnsi"/>
                <w:sz w:val="20"/>
                <w:szCs w:val="20"/>
                <w:lang w:val="en-GB"/>
              </w:rPr>
            </w:pPr>
          </w:p>
          <w:p w:rsidR="00BB0FBB" w:rsidRPr="00DD2943" w:rsidRDefault="00BB0FBB"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261" w:type="dxa"/>
            <w:shd w:val="clear" w:color="auto" w:fill="FFFFFF" w:themeFill="background1"/>
          </w:tcPr>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Suggest early in sessions, students are put into action learning groups (ALG) so they undertake tasks and support each other through </w:t>
            </w:r>
            <w:r w:rsidR="00E145DD">
              <w:rPr>
                <w:rFonts w:asciiTheme="majorHAnsi" w:eastAsia="Times New Roman" w:hAnsiTheme="majorHAnsi" w:cstheme="majorHAnsi"/>
                <w:sz w:val="20"/>
                <w:szCs w:val="20"/>
                <w:lang w:val="en-GB"/>
              </w:rPr>
              <w:t xml:space="preserve">the </w:t>
            </w:r>
            <w:r>
              <w:rPr>
                <w:rFonts w:asciiTheme="majorHAnsi" w:eastAsia="Times New Roman" w:hAnsiTheme="majorHAnsi" w:cstheme="majorHAnsi"/>
                <w:sz w:val="20"/>
                <w:szCs w:val="20"/>
                <w:lang w:val="en-GB"/>
              </w:rPr>
              <w:t>process</w:t>
            </w:r>
          </w:p>
        </w:tc>
        <w:tc>
          <w:tcPr>
            <w:tcW w:w="2301" w:type="dxa"/>
            <w:shd w:val="clear" w:color="auto" w:fill="FFFFFF" w:themeFill="background1"/>
          </w:tcPr>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DD2943" w:rsidTr="00165C28">
        <w:tc>
          <w:tcPr>
            <w:tcW w:w="1100" w:type="dxa"/>
            <w:shd w:val="clear" w:color="auto" w:fill="FFFFFF" w:themeFill="background1"/>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rsidR="00165C28" w:rsidRDefault="00E145DD" w:rsidP="00E145D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w:t>
            </w:r>
            <w:r w:rsidR="00165C28">
              <w:rPr>
                <w:rFonts w:asciiTheme="majorHAnsi" w:eastAsia="Times New Roman" w:hAnsiTheme="majorHAnsi" w:cstheme="majorHAnsi"/>
                <w:sz w:val="20"/>
                <w:szCs w:val="20"/>
                <w:lang w:val="en-GB"/>
              </w:rPr>
              <w:t>efinition and concepts</w:t>
            </w:r>
          </w:p>
        </w:tc>
        <w:tc>
          <w:tcPr>
            <w:tcW w:w="4605" w:type="dxa"/>
            <w:shd w:val="clear" w:color="auto" w:fill="FFFFFF" w:themeFill="background1"/>
          </w:tcPr>
          <w:p w:rsidR="00165C28" w:rsidRPr="00E215F9" w:rsidRDefault="00E215F9"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 Basic definitions and </w:t>
            </w:r>
            <w:r w:rsidR="00165C28" w:rsidRPr="00E215F9">
              <w:rPr>
                <w:rFonts w:asciiTheme="majorHAnsi" w:eastAsia="Times New Roman" w:hAnsiTheme="majorHAnsi" w:cstheme="majorHAnsi"/>
                <w:sz w:val="20"/>
                <w:szCs w:val="20"/>
                <w:lang w:val="en-GB"/>
              </w:rPr>
              <w:t xml:space="preserve">theory behind </w:t>
            </w:r>
            <w:r w:rsidR="00165C28" w:rsidRPr="00E215F9">
              <w:rPr>
                <w:rFonts w:asciiTheme="majorHAnsi" w:eastAsia="Times New Roman" w:hAnsiTheme="majorHAnsi" w:cstheme="majorHAnsi"/>
                <w:b/>
                <w:sz w:val="20"/>
                <w:szCs w:val="20"/>
                <w:lang w:val="en-GB"/>
              </w:rPr>
              <w:t>organisational decision-making</w:t>
            </w:r>
          </w:p>
        </w:tc>
        <w:tc>
          <w:tcPr>
            <w:tcW w:w="765" w:type="dxa"/>
            <w:shd w:val="clear" w:color="auto" w:fill="FFFFFF" w:themeFill="background1"/>
          </w:tcPr>
          <w:p w:rsidR="00165C28" w:rsidRPr="00DD2943" w:rsidRDefault="00BB0FBB"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6-8</w:t>
            </w:r>
          </w:p>
        </w:tc>
        <w:tc>
          <w:tcPr>
            <w:tcW w:w="3261" w:type="dxa"/>
            <w:shd w:val="clear" w:color="auto" w:fill="FFFFFF" w:themeFill="background1"/>
          </w:tcPr>
          <w:p w:rsidR="00165C28" w:rsidRDefault="000566AE" w:rsidP="00165C28">
            <w:pPr>
              <w:spacing w:before="20" w:after="20" w:line="240" w:lineRule="auto"/>
              <w:contextualSpacing/>
              <w:rPr>
                <w:rFonts w:asciiTheme="majorHAnsi" w:eastAsia="Times New Roman" w:hAnsiTheme="majorHAnsi" w:cstheme="majorHAnsi"/>
                <w:sz w:val="20"/>
                <w:szCs w:val="20"/>
                <w:lang w:val="en-GB"/>
              </w:rPr>
            </w:pPr>
            <w:r w:rsidRPr="000566AE">
              <w:rPr>
                <w:rFonts w:asciiTheme="majorHAnsi" w:eastAsia="Times New Roman" w:hAnsiTheme="majorHAnsi" w:cstheme="majorHAnsi"/>
                <w:i/>
                <w:sz w:val="20"/>
                <w:szCs w:val="20"/>
                <w:lang w:val="en-GB"/>
              </w:rPr>
              <w:t>Session activity</w:t>
            </w:r>
            <w:r w:rsidRPr="000566AE">
              <w:rPr>
                <w:rFonts w:asciiTheme="majorHAnsi" w:eastAsia="Times New Roman" w:hAnsiTheme="majorHAnsi" w:cstheme="majorHAnsi"/>
                <w:sz w:val="20"/>
                <w:szCs w:val="20"/>
                <w:lang w:val="en-GB"/>
              </w:rPr>
              <w:t xml:space="preserve">: Concepts of </w:t>
            </w:r>
            <w:r w:rsidR="00B11CA8">
              <w:rPr>
                <w:rFonts w:asciiTheme="majorHAnsi" w:eastAsia="Times New Roman" w:hAnsiTheme="majorHAnsi" w:cstheme="majorHAnsi"/>
                <w:sz w:val="20"/>
                <w:szCs w:val="20"/>
                <w:lang w:val="en-GB"/>
              </w:rPr>
              <w:t>decision-making</w:t>
            </w:r>
            <w:r w:rsidRPr="000566AE">
              <w:rPr>
                <w:rFonts w:asciiTheme="majorHAnsi" w:eastAsia="Times New Roman" w:hAnsiTheme="majorHAnsi" w:cstheme="majorHAnsi"/>
                <w:sz w:val="20"/>
                <w:szCs w:val="20"/>
                <w:lang w:val="en-GB"/>
              </w:rPr>
              <w:t>.</w:t>
            </w:r>
            <w:r>
              <w:rPr>
                <w:rFonts w:asciiTheme="majorHAnsi" w:eastAsia="Times New Roman" w:hAnsiTheme="majorHAnsi" w:cstheme="majorHAnsi"/>
                <w:i/>
                <w:sz w:val="20"/>
                <w:szCs w:val="20"/>
                <w:lang w:val="en-GB"/>
              </w:rPr>
              <w:t xml:space="preserve"> </w:t>
            </w:r>
            <w:r w:rsidR="00165C28">
              <w:rPr>
                <w:rFonts w:asciiTheme="majorHAnsi" w:eastAsia="Times New Roman" w:hAnsiTheme="majorHAnsi" w:cstheme="majorHAnsi"/>
                <w:sz w:val="20"/>
                <w:szCs w:val="20"/>
                <w:lang w:val="en-GB"/>
              </w:rPr>
              <w:t>In small groups, learners should identify examples of business decisions made, who would make them and approach – e</w:t>
            </w:r>
            <w:r w:rsidR="00E145DD">
              <w:rPr>
                <w:rFonts w:asciiTheme="majorHAnsi" w:eastAsia="Times New Roman" w:hAnsiTheme="majorHAnsi" w:cstheme="majorHAnsi"/>
                <w:sz w:val="20"/>
                <w:szCs w:val="20"/>
                <w:lang w:val="en-GB"/>
              </w:rPr>
              <w:t>.</w:t>
            </w:r>
            <w:r w:rsidR="00165C28">
              <w:rPr>
                <w:rFonts w:asciiTheme="majorHAnsi" w:eastAsia="Times New Roman" w:hAnsiTheme="majorHAnsi" w:cstheme="majorHAnsi"/>
                <w:sz w:val="20"/>
                <w:szCs w:val="20"/>
                <w:lang w:val="en-GB"/>
              </w:rPr>
              <w:t>g</w:t>
            </w:r>
            <w:r w:rsidR="00E145DD">
              <w:rPr>
                <w:rFonts w:asciiTheme="majorHAnsi" w:eastAsia="Times New Roman" w:hAnsiTheme="majorHAnsi" w:cstheme="majorHAnsi"/>
                <w:sz w:val="20"/>
                <w:szCs w:val="20"/>
                <w:lang w:val="en-GB"/>
              </w:rPr>
              <w:t>.</w:t>
            </w:r>
            <w:r w:rsidR="00165C28">
              <w:rPr>
                <w:rFonts w:asciiTheme="majorHAnsi" w:eastAsia="Times New Roman" w:hAnsiTheme="majorHAnsi" w:cstheme="majorHAnsi"/>
                <w:sz w:val="20"/>
                <w:szCs w:val="20"/>
                <w:lang w:val="en-GB"/>
              </w:rPr>
              <w:t xml:space="preserve"> planned or instinctive, pro-active/reactive  </w:t>
            </w:r>
          </w:p>
          <w:p w:rsidR="00A70FB4" w:rsidRDefault="00A70FB4" w:rsidP="00165C28">
            <w:pPr>
              <w:spacing w:before="20" w:after="20" w:line="240" w:lineRule="auto"/>
              <w:contextualSpacing/>
              <w:rPr>
                <w:rFonts w:asciiTheme="majorHAnsi" w:eastAsia="Times New Roman" w:hAnsiTheme="majorHAnsi" w:cstheme="majorHAnsi"/>
                <w:sz w:val="20"/>
                <w:szCs w:val="20"/>
                <w:lang w:val="en-GB"/>
              </w:rPr>
            </w:pPr>
          </w:p>
          <w:p w:rsidR="009C4B9A" w:rsidRDefault="009C4B9A" w:rsidP="00165C28">
            <w:pPr>
              <w:spacing w:before="20" w:after="20" w:line="240" w:lineRule="auto"/>
              <w:contextualSpacing/>
              <w:rPr>
                <w:rFonts w:asciiTheme="majorHAnsi" w:eastAsia="Times New Roman" w:hAnsiTheme="majorHAnsi" w:cstheme="majorHAnsi"/>
                <w:sz w:val="20"/>
                <w:szCs w:val="20"/>
                <w:lang w:val="en-GB"/>
              </w:rPr>
            </w:pPr>
          </w:p>
          <w:p w:rsidR="000566AE" w:rsidRPr="00DD2943" w:rsidRDefault="000566AE" w:rsidP="00165C28">
            <w:pPr>
              <w:spacing w:before="20" w:after="20" w:line="240" w:lineRule="auto"/>
              <w:contextualSpacing/>
              <w:rPr>
                <w:rFonts w:asciiTheme="majorHAnsi" w:eastAsia="Times New Roman" w:hAnsiTheme="majorHAnsi" w:cstheme="majorHAnsi"/>
                <w:sz w:val="20"/>
                <w:szCs w:val="20"/>
                <w:lang w:val="en-GB"/>
              </w:rPr>
            </w:pPr>
            <w:r w:rsidRPr="000566AE">
              <w:rPr>
                <w:rFonts w:asciiTheme="majorHAnsi" w:eastAsia="Times New Roman" w:hAnsiTheme="majorHAnsi" w:cstheme="majorHAnsi"/>
                <w:i/>
                <w:sz w:val="20"/>
                <w:szCs w:val="20"/>
                <w:lang w:val="en-GB"/>
              </w:rPr>
              <w:t>Session activity:</w:t>
            </w:r>
            <w:r>
              <w:rPr>
                <w:rFonts w:asciiTheme="majorHAnsi" w:eastAsia="Times New Roman" w:hAnsiTheme="majorHAnsi" w:cstheme="majorHAnsi"/>
                <w:i/>
                <w:sz w:val="20"/>
                <w:szCs w:val="20"/>
                <w:lang w:val="en-GB"/>
              </w:rPr>
              <w:t xml:space="preserve"> </w:t>
            </w:r>
            <w:r w:rsidR="00B11CA8">
              <w:rPr>
                <w:rFonts w:asciiTheme="majorHAnsi" w:eastAsia="Times New Roman" w:hAnsiTheme="majorHAnsi" w:cstheme="majorHAnsi"/>
                <w:sz w:val="20"/>
                <w:szCs w:val="20"/>
                <w:lang w:val="en-GB"/>
              </w:rPr>
              <w:t>Decision-making</w:t>
            </w:r>
            <w:r w:rsidRPr="000566AE">
              <w:rPr>
                <w:rFonts w:asciiTheme="majorHAnsi" w:eastAsia="Times New Roman" w:hAnsiTheme="majorHAnsi" w:cstheme="majorHAnsi"/>
                <w:sz w:val="20"/>
                <w:szCs w:val="20"/>
                <w:lang w:val="en-GB"/>
              </w:rPr>
              <w:t xml:space="preserve"> responsibilities</w:t>
            </w:r>
          </w:p>
        </w:tc>
        <w:tc>
          <w:tcPr>
            <w:tcW w:w="2301" w:type="dxa"/>
            <w:shd w:val="clear" w:color="auto" w:fill="FFFFFF" w:themeFill="background1"/>
          </w:tcPr>
          <w:p w:rsidR="00165C28"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9C4B9A" w:rsidRPr="009C4B9A">
              <w:rPr>
                <w:rFonts w:asciiTheme="majorHAnsi" w:eastAsia="Times New Roman" w:hAnsiTheme="majorHAnsi" w:cstheme="majorHAnsi"/>
                <w:b/>
                <w:sz w:val="20"/>
                <w:szCs w:val="20"/>
                <w:lang w:val="en-GB"/>
              </w:rPr>
              <w:t xml:space="preserve"> E1 LO1 Activity 1</w:t>
            </w:r>
            <w:r w:rsidR="009C4B9A">
              <w:rPr>
                <w:rFonts w:asciiTheme="majorHAnsi" w:eastAsia="Times New Roman" w:hAnsiTheme="majorHAnsi" w:cstheme="majorHAnsi"/>
                <w:sz w:val="20"/>
                <w:szCs w:val="20"/>
                <w:lang w:val="en-GB"/>
              </w:rPr>
              <w:t xml:space="preserve"> - </w:t>
            </w:r>
            <w:r w:rsidR="00165C28">
              <w:rPr>
                <w:rFonts w:asciiTheme="majorHAnsi" w:eastAsia="Times New Roman" w:hAnsiTheme="majorHAnsi" w:cstheme="majorHAnsi"/>
                <w:sz w:val="20"/>
                <w:szCs w:val="20"/>
                <w:lang w:val="en-GB"/>
              </w:rPr>
              <w:t xml:space="preserve"> </w:t>
            </w:r>
            <w:r w:rsidR="009C4B9A">
              <w:rPr>
                <w:rFonts w:asciiTheme="majorHAnsi" w:eastAsia="Times New Roman" w:hAnsiTheme="majorHAnsi" w:cstheme="majorHAnsi"/>
                <w:sz w:val="20"/>
                <w:szCs w:val="20"/>
                <w:lang w:val="en-GB"/>
              </w:rPr>
              <w:t xml:space="preserve">Concepts of </w:t>
            </w:r>
            <w:r>
              <w:rPr>
                <w:rFonts w:asciiTheme="majorHAnsi" w:eastAsia="Times New Roman" w:hAnsiTheme="majorHAnsi" w:cstheme="majorHAnsi"/>
                <w:sz w:val="20"/>
                <w:szCs w:val="20"/>
                <w:lang w:val="en-GB"/>
              </w:rPr>
              <w:t>decision-making</w:t>
            </w:r>
          </w:p>
          <w:p w:rsidR="009C4B9A" w:rsidRDefault="009C4B9A" w:rsidP="00165C28">
            <w:pPr>
              <w:spacing w:before="20" w:after="20" w:line="240" w:lineRule="auto"/>
              <w:contextualSpacing/>
              <w:rPr>
                <w:rFonts w:asciiTheme="majorHAnsi" w:eastAsia="Times New Roman" w:hAnsiTheme="majorHAnsi" w:cstheme="majorHAnsi"/>
                <w:sz w:val="20"/>
                <w:szCs w:val="20"/>
                <w:lang w:val="en-GB"/>
              </w:rPr>
            </w:pPr>
          </w:p>
          <w:p w:rsidR="009C4B9A" w:rsidRDefault="009C4B9A" w:rsidP="00165C28">
            <w:pPr>
              <w:spacing w:before="20" w:after="20" w:line="240" w:lineRule="auto"/>
              <w:contextualSpacing/>
              <w:rPr>
                <w:rFonts w:asciiTheme="majorHAnsi" w:eastAsia="Times New Roman" w:hAnsiTheme="majorHAnsi" w:cstheme="majorHAnsi"/>
                <w:sz w:val="20"/>
                <w:szCs w:val="20"/>
                <w:lang w:val="en-GB"/>
              </w:rPr>
            </w:pPr>
          </w:p>
          <w:p w:rsidR="009C4B9A" w:rsidRDefault="009C4B9A" w:rsidP="00165C28">
            <w:pPr>
              <w:spacing w:before="20" w:after="20" w:line="240" w:lineRule="auto"/>
              <w:contextualSpacing/>
              <w:rPr>
                <w:rFonts w:asciiTheme="majorHAnsi" w:eastAsia="Times New Roman" w:hAnsiTheme="majorHAnsi" w:cstheme="majorHAnsi"/>
                <w:sz w:val="20"/>
                <w:szCs w:val="20"/>
                <w:lang w:val="en-GB"/>
              </w:rPr>
            </w:pPr>
          </w:p>
          <w:p w:rsidR="009C4B9A" w:rsidRDefault="009C4B9A" w:rsidP="00165C28">
            <w:pPr>
              <w:spacing w:before="20" w:after="20" w:line="240" w:lineRule="auto"/>
              <w:contextualSpacing/>
              <w:rPr>
                <w:rFonts w:asciiTheme="majorHAnsi" w:eastAsia="Times New Roman" w:hAnsiTheme="majorHAnsi" w:cstheme="majorHAnsi"/>
                <w:sz w:val="20"/>
                <w:szCs w:val="20"/>
                <w:lang w:val="en-GB"/>
              </w:rPr>
            </w:pPr>
          </w:p>
          <w:p w:rsidR="009C4B9A"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9C4B9A">
              <w:rPr>
                <w:rFonts w:asciiTheme="majorHAnsi" w:eastAsia="Times New Roman" w:hAnsiTheme="majorHAnsi" w:cstheme="majorHAnsi"/>
                <w:b/>
                <w:sz w:val="20"/>
                <w:szCs w:val="20"/>
                <w:lang w:val="en-GB"/>
              </w:rPr>
              <w:t xml:space="preserve"> E1 LO1 Activity 2</w:t>
            </w:r>
            <w:r w:rsidR="009C4B9A">
              <w:rPr>
                <w:rFonts w:asciiTheme="majorHAnsi" w:eastAsia="Times New Roman" w:hAnsiTheme="majorHAnsi" w:cstheme="majorHAnsi"/>
                <w:sz w:val="20"/>
                <w:szCs w:val="20"/>
                <w:lang w:val="en-GB"/>
              </w:rPr>
              <w:t xml:space="preserve"> -  </w:t>
            </w:r>
            <w:r>
              <w:rPr>
                <w:rFonts w:asciiTheme="majorHAnsi" w:eastAsia="Times New Roman" w:hAnsiTheme="majorHAnsi" w:cstheme="majorHAnsi"/>
                <w:sz w:val="20"/>
                <w:szCs w:val="20"/>
                <w:lang w:val="en-GB"/>
              </w:rPr>
              <w:t>Decision-making</w:t>
            </w:r>
            <w:r w:rsidR="009C4B9A">
              <w:rPr>
                <w:rFonts w:asciiTheme="majorHAnsi" w:eastAsia="Times New Roman" w:hAnsiTheme="majorHAnsi" w:cstheme="majorHAnsi"/>
                <w:sz w:val="20"/>
                <w:szCs w:val="20"/>
                <w:lang w:val="en-GB"/>
              </w:rPr>
              <w:t xml:space="preserve"> Responsibilities</w:t>
            </w:r>
          </w:p>
        </w:tc>
      </w:tr>
      <w:tr w:rsidR="00165C28" w:rsidRPr="00DD2943" w:rsidTr="00165C28">
        <w:tc>
          <w:tcPr>
            <w:tcW w:w="1100" w:type="dxa"/>
            <w:shd w:val="clear" w:color="auto" w:fill="FFFFFF" w:themeFill="background1"/>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Nature and type of decision-making</w:t>
            </w:r>
          </w:p>
        </w:tc>
        <w:tc>
          <w:tcPr>
            <w:tcW w:w="4605" w:type="dxa"/>
            <w:shd w:val="clear" w:color="auto" w:fill="FFFFFF" w:themeFill="background1"/>
          </w:tcPr>
          <w:p w:rsidR="00165C28" w:rsidRPr="00E215F9" w:rsidRDefault="00165C28" w:rsidP="00165C28">
            <w:pPr>
              <w:spacing w:before="20" w:after="20" w:line="240" w:lineRule="auto"/>
              <w:contextualSpacing/>
              <w:rPr>
                <w:rFonts w:asciiTheme="majorHAnsi" w:eastAsia="Times New Roman" w:hAnsiTheme="majorHAnsi" w:cstheme="majorHAnsi"/>
                <w:sz w:val="20"/>
                <w:szCs w:val="20"/>
                <w:lang w:val="en-GB"/>
              </w:rPr>
            </w:pPr>
            <w:r w:rsidRPr="00E215F9">
              <w:rPr>
                <w:rFonts w:asciiTheme="majorHAnsi" w:eastAsia="Times New Roman" w:hAnsiTheme="majorHAnsi" w:cstheme="majorHAnsi"/>
                <w:sz w:val="20"/>
                <w:szCs w:val="20"/>
                <w:lang w:val="en-GB"/>
              </w:rPr>
              <w:t xml:space="preserve">Input - </w:t>
            </w:r>
            <w:r w:rsidRPr="00E215F9">
              <w:rPr>
                <w:rFonts w:asciiTheme="majorHAnsi" w:eastAsia="Times New Roman" w:hAnsiTheme="majorHAnsi" w:cstheme="majorHAnsi"/>
                <w:b/>
                <w:sz w:val="20"/>
                <w:szCs w:val="20"/>
                <w:lang w:val="en-GB"/>
              </w:rPr>
              <w:t>Strategic, Managerial, Operational</w:t>
            </w:r>
            <w:r w:rsidRPr="00E215F9">
              <w:rPr>
                <w:rFonts w:asciiTheme="majorHAnsi" w:eastAsia="Times New Roman" w:hAnsiTheme="majorHAnsi" w:cstheme="majorHAnsi"/>
                <w:sz w:val="20"/>
                <w:szCs w:val="20"/>
                <w:lang w:val="en-GB"/>
              </w:rPr>
              <w:t xml:space="preserve"> decision-making </w:t>
            </w:r>
          </w:p>
          <w:p w:rsidR="00165C28" w:rsidRPr="00E215F9" w:rsidRDefault="00165C28" w:rsidP="00165C28">
            <w:pPr>
              <w:rPr>
                <w:sz w:val="20"/>
                <w:szCs w:val="20"/>
              </w:rPr>
            </w:pPr>
            <w:r w:rsidRPr="00E215F9">
              <w:rPr>
                <w:sz w:val="20"/>
                <w:szCs w:val="20"/>
              </w:rPr>
              <w:t xml:space="preserve">Types of </w:t>
            </w:r>
            <w:r w:rsidR="00B11CA8">
              <w:rPr>
                <w:sz w:val="20"/>
                <w:szCs w:val="20"/>
              </w:rPr>
              <w:t>decision-making</w:t>
            </w:r>
            <w:r w:rsidRPr="00E215F9">
              <w:rPr>
                <w:sz w:val="20"/>
                <w:szCs w:val="20"/>
              </w:rPr>
              <w:t xml:space="preserve"> – routine, repeat, simple, complex and ambiguous; operational management decision-making, strategic decision-making; short (regular, repeat, within specific timespans up to one year), medium (one to four years) and long term (five years plus)</w:t>
            </w:r>
          </w:p>
          <w:p w:rsidR="00165C28" w:rsidRPr="00E215F9" w:rsidRDefault="00165C28" w:rsidP="00165C28">
            <w:pPr>
              <w:spacing w:before="20" w:after="20" w:line="240" w:lineRule="auto"/>
              <w:contextualSpacing/>
              <w:rPr>
                <w:rFonts w:asciiTheme="majorHAnsi" w:eastAsia="Times New Roman" w:hAnsiTheme="majorHAnsi" w:cstheme="majorHAnsi"/>
                <w:sz w:val="20"/>
                <w:szCs w:val="20"/>
                <w:lang w:val="en-GB"/>
              </w:rPr>
            </w:pPr>
            <w:r w:rsidRPr="00E215F9">
              <w:rPr>
                <w:rFonts w:asciiTheme="majorHAnsi" w:eastAsia="Times New Roman" w:hAnsiTheme="majorHAnsi" w:cstheme="majorHAnsi"/>
                <w:sz w:val="20"/>
                <w:szCs w:val="20"/>
                <w:lang w:val="en-GB"/>
              </w:rPr>
              <w:t>Examples.</w:t>
            </w:r>
          </w:p>
        </w:tc>
        <w:tc>
          <w:tcPr>
            <w:tcW w:w="765" w:type="dxa"/>
            <w:shd w:val="clear" w:color="auto" w:fill="FFFFFF" w:themeFill="background1"/>
          </w:tcPr>
          <w:p w:rsidR="00165C28" w:rsidRPr="00DD2943" w:rsidRDefault="003F7CD6"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9-11</w:t>
            </w:r>
          </w:p>
        </w:tc>
        <w:tc>
          <w:tcPr>
            <w:tcW w:w="3261" w:type="dxa"/>
            <w:shd w:val="clear" w:color="auto" w:fill="FFFFFF" w:themeFill="background1"/>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Question and answer</w:t>
            </w: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Ideas generation</w:t>
            </w: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w:t>
            </w:r>
          </w:p>
          <w:p w:rsidR="000566AE" w:rsidRDefault="000566AE" w:rsidP="00165C28">
            <w:pPr>
              <w:spacing w:before="20" w:after="20" w:line="240" w:lineRule="auto"/>
              <w:contextualSpacing/>
              <w:rPr>
                <w:rFonts w:asciiTheme="majorHAnsi" w:eastAsia="Times New Roman" w:hAnsiTheme="majorHAnsi" w:cstheme="majorHAnsi"/>
                <w:sz w:val="20"/>
                <w:szCs w:val="20"/>
                <w:lang w:val="en-GB"/>
              </w:rPr>
            </w:pPr>
          </w:p>
          <w:p w:rsidR="000566AE" w:rsidRDefault="000566AE" w:rsidP="00165C28">
            <w:pPr>
              <w:spacing w:before="20" w:after="20" w:line="240" w:lineRule="auto"/>
              <w:contextualSpacing/>
              <w:rPr>
                <w:rFonts w:asciiTheme="majorHAnsi" w:eastAsia="Times New Roman" w:hAnsiTheme="majorHAnsi" w:cstheme="majorHAnsi"/>
                <w:sz w:val="20"/>
                <w:szCs w:val="20"/>
                <w:lang w:val="en-GB"/>
              </w:rPr>
            </w:pPr>
          </w:p>
          <w:p w:rsidR="000566AE" w:rsidRDefault="000566AE" w:rsidP="00165C28">
            <w:pPr>
              <w:spacing w:before="20" w:after="20" w:line="240" w:lineRule="auto"/>
              <w:contextualSpacing/>
              <w:rPr>
                <w:rFonts w:asciiTheme="majorHAnsi" w:eastAsia="Times New Roman" w:hAnsiTheme="majorHAnsi" w:cstheme="majorHAnsi"/>
                <w:sz w:val="20"/>
                <w:szCs w:val="20"/>
                <w:lang w:val="en-GB"/>
              </w:rPr>
            </w:pPr>
          </w:p>
          <w:p w:rsidR="000566AE" w:rsidRPr="000566AE" w:rsidRDefault="000566AE" w:rsidP="00165C28">
            <w:pPr>
              <w:spacing w:before="20" w:after="20" w:line="240" w:lineRule="auto"/>
              <w:contextualSpacing/>
              <w:rPr>
                <w:rFonts w:asciiTheme="majorHAnsi" w:eastAsia="Times New Roman" w:hAnsiTheme="majorHAnsi" w:cstheme="majorHAnsi"/>
                <w:i/>
                <w:sz w:val="20"/>
                <w:szCs w:val="20"/>
                <w:lang w:val="en-GB"/>
              </w:rPr>
            </w:pPr>
            <w:r w:rsidRPr="000566AE">
              <w:rPr>
                <w:rFonts w:asciiTheme="majorHAnsi" w:eastAsia="Times New Roman" w:hAnsiTheme="majorHAnsi" w:cstheme="majorHAnsi"/>
                <w:i/>
                <w:sz w:val="20"/>
                <w:szCs w:val="20"/>
                <w:lang w:val="en-GB"/>
              </w:rPr>
              <w:t>Session activity:</w:t>
            </w:r>
            <w:r>
              <w:rPr>
                <w:rFonts w:asciiTheme="majorHAnsi" w:eastAsia="Times New Roman" w:hAnsiTheme="majorHAnsi" w:cstheme="majorHAnsi"/>
                <w:sz w:val="20"/>
                <w:szCs w:val="20"/>
                <w:lang w:val="en-GB"/>
              </w:rPr>
              <w:t xml:space="preserve"> Strategic decisions by sector</w:t>
            </w:r>
          </w:p>
        </w:tc>
        <w:tc>
          <w:tcPr>
            <w:tcW w:w="2301" w:type="dxa"/>
            <w:shd w:val="clear" w:color="auto" w:fill="FFFFFF" w:themeFill="background1"/>
          </w:tcPr>
          <w:p w:rsidR="000566AE" w:rsidRDefault="000566AE" w:rsidP="00165C28">
            <w:pPr>
              <w:spacing w:before="20" w:after="20" w:line="240" w:lineRule="auto"/>
              <w:contextualSpacing/>
              <w:rPr>
                <w:rFonts w:asciiTheme="majorHAnsi" w:eastAsia="Times New Roman" w:hAnsiTheme="majorHAnsi" w:cstheme="majorHAnsi"/>
                <w:b/>
                <w:sz w:val="20"/>
                <w:szCs w:val="20"/>
                <w:lang w:val="en-GB"/>
              </w:rPr>
            </w:pPr>
          </w:p>
          <w:p w:rsidR="000566AE" w:rsidRDefault="000566AE" w:rsidP="00165C28">
            <w:pPr>
              <w:spacing w:before="20" w:after="20" w:line="240" w:lineRule="auto"/>
              <w:contextualSpacing/>
              <w:rPr>
                <w:rFonts w:asciiTheme="majorHAnsi" w:eastAsia="Times New Roman" w:hAnsiTheme="majorHAnsi" w:cstheme="majorHAnsi"/>
                <w:b/>
                <w:sz w:val="20"/>
                <w:szCs w:val="20"/>
                <w:lang w:val="en-GB"/>
              </w:rPr>
            </w:pPr>
          </w:p>
          <w:p w:rsidR="000566AE" w:rsidRDefault="000566AE" w:rsidP="00165C28">
            <w:pPr>
              <w:spacing w:before="20" w:after="20" w:line="240" w:lineRule="auto"/>
              <w:contextualSpacing/>
              <w:rPr>
                <w:rFonts w:asciiTheme="majorHAnsi" w:eastAsia="Times New Roman" w:hAnsiTheme="majorHAnsi" w:cstheme="majorHAnsi"/>
                <w:b/>
                <w:sz w:val="20"/>
                <w:szCs w:val="20"/>
                <w:lang w:val="en-GB"/>
              </w:rPr>
            </w:pPr>
          </w:p>
          <w:p w:rsidR="000566AE" w:rsidRDefault="000566AE" w:rsidP="00165C28">
            <w:pPr>
              <w:spacing w:before="20" w:after="20" w:line="240" w:lineRule="auto"/>
              <w:contextualSpacing/>
              <w:rPr>
                <w:rFonts w:asciiTheme="majorHAnsi" w:eastAsia="Times New Roman" w:hAnsiTheme="majorHAnsi" w:cstheme="majorHAnsi"/>
                <w:b/>
                <w:sz w:val="20"/>
                <w:szCs w:val="20"/>
                <w:lang w:val="en-GB"/>
              </w:rPr>
            </w:pPr>
          </w:p>
          <w:p w:rsidR="000566AE" w:rsidRDefault="000566AE" w:rsidP="00165C28">
            <w:pPr>
              <w:spacing w:before="20" w:after="20" w:line="240" w:lineRule="auto"/>
              <w:contextualSpacing/>
              <w:rPr>
                <w:rFonts w:asciiTheme="majorHAnsi" w:eastAsia="Times New Roman" w:hAnsiTheme="majorHAnsi" w:cstheme="majorHAnsi"/>
                <w:b/>
                <w:sz w:val="20"/>
                <w:szCs w:val="20"/>
                <w:lang w:val="en-GB"/>
              </w:rPr>
            </w:pPr>
          </w:p>
          <w:p w:rsidR="00165C28" w:rsidRPr="00DD2943"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9C4B9A">
              <w:rPr>
                <w:rFonts w:asciiTheme="majorHAnsi" w:eastAsia="Times New Roman" w:hAnsiTheme="majorHAnsi" w:cstheme="majorHAnsi"/>
                <w:b/>
                <w:sz w:val="20"/>
                <w:szCs w:val="20"/>
                <w:lang w:val="en-GB"/>
              </w:rPr>
              <w:t xml:space="preserve"> E1 LO1 Activity 3</w:t>
            </w:r>
            <w:r w:rsidR="009C4B9A">
              <w:rPr>
                <w:rFonts w:asciiTheme="majorHAnsi" w:eastAsia="Times New Roman" w:hAnsiTheme="majorHAnsi" w:cstheme="majorHAnsi"/>
                <w:sz w:val="20"/>
                <w:szCs w:val="20"/>
                <w:lang w:val="en-GB"/>
              </w:rPr>
              <w:t xml:space="preserve"> -  </w:t>
            </w:r>
            <w:r w:rsidR="00A70FB4">
              <w:rPr>
                <w:rFonts w:asciiTheme="majorHAnsi" w:eastAsia="Times New Roman" w:hAnsiTheme="majorHAnsi" w:cstheme="majorHAnsi"/>
                <w:sz w:val="20"/>
                <w:szCs w:val="20"/>
                <w:lang w:val="en-GB"/>
              </w:rPr>
              <w:t>Strategic decisions by sector</w:t>
            </w:r>
          </w:p>
        </w:tc>
      </w:tr>
      <w:tr w:rsidR="00165C28" w:rsidRPr="00DD2943" w:rsidTr="00165C28">
        <w:tc>
          <w:tcPr>
            <w:tcW w:w="1100" w:type="dxa"/>
            <w:shd w:val="clear" w:color="auto" w:fill="FFFFFF" w:themeFill="background1"/>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Decision-making in context</w:t>
            </w:r>
          </w:p>
        </w:tc>
        <w:tc>
          <w:tcPr>
            <w:tcW w:w="4605" w:type="dxa"/>
            <w:shd w:val="clear" w:color="auto" w:fill="FFFFFF" w:themeFill="background1"/>
          </w:tcPr>
          <w:p w:rsidR="00165C28" w:rsidRPr="00E215F9" w:rsidRDefault="00165C28" w:rsidP="00165C28">
            <w:pPr>
              <w:spacing w:after="0"/>
              <w:rPr>
                <w:sz w:val="20"/>
                <w:szCs w:val="20"/>
              </w:rPr>
            </w:pPr>
            <w:r w:rsidRPr="00E215F9">
              <w:rPr>
                <w:sz w:val="20"/>
                <w:szCs w:val="20"/>
              </w:rPr>
              <w:t>Input</w:t>
            </w:r>
            <w:r w:rsidRPr="00E215F9">
              <w:rPr>
                <w:b/>
                <w:sz w:val="20"/>
                <w:szCs w:val="20"/>
              </w:rPr>
              <w:t xml:space="preserve"> - Context </w:t>
            </w:r>
            <w:r w:rsidRPr="00E215F9">
              <w:rPr>
                <w:sz w:val="20"/>
                <w:szCs w:val="20"/>
              </w:rPr>
              <w:t xml:space="preserve">of decision-making </w:t>
            </w:r>
          </w:p>
          <w:p w:rsidR="00165C28" w:rsidRPr="00E215F9" w:rsidRDefault="00165C28" w:rsidP="00165C28">
            <w:pPr>
              <w:spacing w:after="0"/>
              <w:rPr>
                <w:sz w:val="20"/>
                <w:szCs w:val="20"/>
              </w:rPr>
            </w:pPr>
            <w:r w:rsidRPr="00E215F9">
              <w:rPr>
                <w:sz w:val="20"/>
                <w:szCs w:val="20"/>
              </w:rPr>
              <w:t xml:space="preserve">Sectors  </w:t>
            </w:r>
          </w:p>
          <w:p w:rsidR="00165C28" w:rsidRPr="00E215F9" w:rsidRDefault="00165C28" w:rsidP="00165C28">
            <w:pPr>
              <w:spacing w:after="0"/>
              <w:rPr>
                <w:sz w:val="20"/>
                <w:szCs w:val="20"/>
              </w:rPr>
            </w:pPr>
            <w:r w:rsidRPr="00E215F9">
              <w:rPr>
                <w:sz w:val="20"/>
                <w:szCs w:val="20"/>
              </w:rPr>
              <w:t>Organisational structures</w:t>
            </w:r>
          </w:p>
          <w:p w:rsidR="00165C28" w:rsidRDefault="00165C28" w:rsidP="00165C28">
            <w:pPr>
              <w:spacing w:after="0"/>
              <w:rPr>
                <w:sz w:val="20"/>
                <w:szCs w:val="20"/>
              </w:rPr>
            </w:pPr>
            <w:r w:rsidRPr="00E215F9">
              <w:rPr>
                <w:sz w:val="20"/>
                <w:szCs w:val="20"/>
              </w:rPr>
              <w:lastRenderedPageBreak/>
              <w:t>Specific functional areas and for specific activities (e.g. marketing, HR, finance, procurement, operations), quality, process control, cross-organisation, pan-industry</w:t>
            </w:r>
            <w:r w:rsidR="00E145DD">
              <w:rPr>
                <w:sz w:val="20"/>
                <w:szCs w:val="20"/>
              </w:rPr>
              <w:t>.</w:t>
            </w:r>
          </w:p>
          <w:p w:rsidR="00E145DD" w:rsidRPr="00E215F9" w:rsidRDefault="00E145DD" w:rsidP="00165C28">
            <w:pPr>
              <w:spacing w:after="0"/>
              <w:rPr>
                <w:sz w:val="20"/>
                <w:szCs w:val="20"/>
              </w:rPr>
            </w:pPr>
          </w:p>
          <w:p w:rsidR="00165C28" w:rsidRPr="00E215F9" w:rsidRDefault="00165C28" w:rsidP="00165C28">
            <w:pPr>
              <w:spacing w:after="0"/>
              <w:rPr>
                <w:sz w:val="20"/>
                <w:szCs w:val="20"/>
              </w:rPr>
            </w:pPr>
            <w:r w:rsidRPr="00E215F9">
              <w:rPr>
                <w:sz w:val="20"/>
                <w:szCs w:val="20"/>
              </w:rPr>
              <w:t>Impact of organisational and national cultures</w:t>
            </w:r>
          </w:p>
        </w:tc>
        <w:tc>
          <w:tcPr>
            <w:tcW w:w="765" w:type="dxa"/>
            <w:shd w:val="clear" w:color="auto" w:fill="FFFFFF" w:themeFill="background1"/>
          </w:tcPr>
          <w:p w:rsidR="00165C28" w:rsidRPr="00DD2943" w:rsidRDefault="003F7CD6"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12-18</w:t>
            </w:r>
          </w:p>
        </w:tc>
        <w:tc>
          <w:tcPr>
            <w:tcW w:w="3261" w:type="dxa"/>
            <w:shd w:val="clear" w:color="auto" w:fill="FFFFFF" w:themeFill="background1"/>
          </w:tcPr>
          <w:p w:rsidR="00165C28" w:rsidRPr="00E215F9"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Discussions on cultural values and structures</w:t>
            </w:r>
          </w:p>
          <w:p w:rsidR="00165C28" w:rsidRDefault="000566AE" w:rsidP="00165C28">
            <w:pPr>
              <w:spacing w:before="20" w:after="20" w:line="240" w:lineRule="auto"/>
              <w:rPr>
                <w:rFonts w:eastAsia="Times New Roman" w:cs="Calibri Light"/>
                <w:sz w:val="20"/>
                <w:szCs w:val="20"/>
                <w:lang w:val="en-GB"/>
              </w:rPr>
            </w:pPr>
            <w:r w:rsidRPr="000566AE">
              <w:rPr>
                <w:rFonts w:eastAsia="Times New Roman" w:cs="Calibri Light"/>
                <w:i/>
                <w:sz w:val="20"/>
                <w:szCs w:val="20"/>
                <w:lang w:val="en-GB"/>
              </w:rPr>
              <w:t>Session activity</w:t>
            </w:r>
            <w:r>
              <w:rPr>
                <w:rFonts w:eastAsia="Times New Roman" w:cs="Calibri Light"/>
                <w:sz w:val="20"/>
                <w:szCs w:val="20"/>
                <w:lang w:val="en-GB"/>
              </w:rPr>
              <w:t xml:space="preserve">: </w:t>
            </w:r>
            <w:r w:rsidR="009C4B9A" w:rsidRPr="00E215F9">
              <w:rPr>
                <w:rFonts w:eastAsia="Times New Roman" w:cs="Calibri Light"/>
                <w:sz w:val="20"/>
                <w:szCs w:val="20"/>
                <w:lang w:val="en-GB"/>
              </w:rPr>
              <w:t>C</w:t>
            </w:r>
            <w:r w:rsidR="00165C28" w:rsidRPr="00E215F9">
              <w:rPr>
                <w:rFonts w:eastAsia="Times New Roman" w:cs="Calibri Light"/>
                <w:sz w:val="20"/>
                <w:szCs w:val="20"/>
                <w:lang w:val="en-GB"/>
              </w:rPr>
              <w:t xml:space="preserve">ase study: SEMCO </w:t>
            </w:r>
            <w:r w:rsidR="00165C28" w:rsidRPr="00E215F9">
              <w:rPr>
                <w:rFonts w:eastAsia="Times New Roman" w:cs="Calibri Light"/>
                <w:sz w:val="20"/>
                <w:szCs w:val="20"/>
                <w:lang w:val="en-GB"/>
              </w:rPr>
              <w:lastRenderedPageBreak/>
              <w:t>concentric</w:t>
            </w:r>
          </w:p>
          <w:p w:rsidR="00E145DD" w:rsidRPr="00E215F9" w:rsidRDefault="00E145DD" w:rsidP="00165C28">
            <w:pPr>
              <w:spacing w:before="20" w:after="20" w:line="240" w:lineRule="auto"/>
              <w:rPr>
                <w:rFonts w:eastAsia="Times New Roman" w:cs="Calibri Light"/>
                <w:sz w:val="20"/>
                <w:szCs w:val="20"/>
                <w:lang w:val="en-GB"/>
              </w:rPr>
            </w:pPr>
          </w:p>
          <w:p w:rsidR="00165C28" w:rsidRPr="00E215F9"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McKinsey 7 S Framework</w:t>
            </w:r>
          </w:p>
          <w:p w:rsidR="00165C28" w:rsidRPr="00E215F9"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Handy – Power, Role, Task, People</w:t>
            </w:r>
          </w:p>
          <w:p w:rsidR="00165C28" w:rsidRPr="00E215F9"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Hofstede – national cultural dimensions.  Share opinions on cultures of organisations and nations with which they are familiar</w:t>
            </w:r>
          </w:p>
        </w:tc>
        <w:tc>
          <w:tcPr>
            <w:tcW w:w="2301" w:type="dxa"/>
            <w:shd w:val="clear" w:color="auto" w:fill="FFFFFF" w:themeFill="background1"/>
          </w:tcPr>
          <w:p w:rsidR="009C4B9A" w:rsidRDefault="009C4B9A" w:rsidP="00165C28">
            <w:pPr>
              <w:spacing w:before="20" w:after="20" w:line="240" w:lineRule="auto"/>
              <w:contextualSpacing/>
              <w:rPr>
                <w:rFonts w:asciiTheme="majorHAnsi" w:eastAsia="Times New Roman" w:hAnsiTheme="majorHAnsi" w:cstheme="majorHAnsi"/>
                <w:b/>
                <w:sz w:val="20"/>
                <w:szCs w:val="20"/>
                <w:lang w:val="en-GB"/>
              </w:rPr>
            </w:pPr>
          </w:p>
          <w:p w:rsidR="009C4B9A" w:rsidRDefault="009C4B9A" w:rsidP="00165C28">
            <w:pPr>
              <w:spacing w:before="20" w:after="20" w:line="240" w:lineRule="auto"/>
              <w:contextualSpacing/>
              <w:rPr>
                <w:rFonts w:asciiTheme="majorHAnsi" w:eastAsia="Times New Roman" w:hAnsiTheme="majorHAnsi" w:cstheme="majorHAnsi"/>
                <w:b/>
                <w:sz w:val="20"/>
                <w:szCs w:val="20"/>
                <w:lang w:val="en-GB"/>
              </w:rPr>
            </w:pPr>
          </w:p>
          <w:p w:rsidR="00165C28" w:rsidRPr="00DD2943"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3B03B6">
              <w:rPr>
                <w:rFonts w:asciiTheme="majorHAnsi" w:eastAsia="Times New Roman" w:hAnsiTheme="majorHAnsi" w:cstheme="majorHAnsi"/>
                <w:b/>
                <w:sz w:val="20"/>
                <w:szCs w:val="20"/>
                <w:lang w:val="en-GB"/>
              </w:rPr>
              <w:t xml:space="preserve"> E1 LO1 Activity 3</w:t>
            </w:r>
            <w:r w:rsidR="003B03B6">
              <w:rPr>
                <w:rFonts w:asciiTheme="majorHAnsi" w:eastAsia="Times New Roman" w:hAnsiTheme="majorHAnsi" w:cstheme="majorHAnsi"/>
                <w:sz w:val="20"/>
                <w:szCs w:val="20"/>
                <w:lang w:val="en-GB"/>
              </w:rPr>
              <w:t xml:space="preserve"> </w:t>
            </w:r>
            <w:r w:rsidR="003B03B6">
              <w:rPr>
                <w:rFonts w:asciiTheme="majorHAnsi" w:eastAsia="Times New Roman" w:hAnsiTheme="majorHAnsi" w:cstheme="majorHAnsi"/>
                <w:sz w:val="20"/>
                <w:szCs w:val="20"/>
                <w:lang w:val="en-GB"/>
              </w:rPr>
              <w:lastRenderedPageBreak/>
              <w:t>-  Strategic decisions by sector</w:t>
            </w:r>
          </w:p>
        </w:tc>
      </w:tr>
      <w:tr w:rsidR="00165C28" w:rsidRPr="00E215F9" w:rsidTr="00165C28">
        <w:tc>
          <w:tcPr>
            <w:tcW w:w="1100" w:type="dxa"/>
            <w:shd w:val="clear" w:color="auto" w:fill="FFFFFF" w:themeFill="background1"/>
          </w:tcPr>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tc>
        <w:tc>
          <w:tcPr>
            <w:tcW w:w="2837" w:type="dxa"/>
            <w:shd w:val="clear" w:color="auto" w:fill="FFFFFF" w:themeFill="background1"/>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Recap of session and learning outcomes</w:t>
            </w:r>
          </w:p>
        </w:tc>
        <w:tc>
          <w:tcPr>
            <w:tcW w:w="4605" w:type="dxa"/>
            <w:shd w:val="clear" w:color="auto" w:fill="FFFFFF" w:themeFill="background1"/>
          </w:tcPr>
          <w:p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Run through session outcomes to demonstrate coverage</w:t>
            </w:r>
          </w:p>
          <w:p w:rsidR="00E145DD" w:rsidRPr="00E215F9" w:rsidRDefault="00E145DD" w:rsidP="00165C28">
            <w:pPr>
              <w:spacing w:before="20" w:after="20" w:line="240" w:lineRule="auto"/>
              <w:rPr>
                <w:rFonts w:eastAsia="Times New Roman" w:cs="Calibri Light"/>
                <w:sz w:val="20"/>
                <w:szCs w:val="20"/>
                <w:lang w:val="en-GB"/>
              </w:rPr>
            </w:pPr>
          </w:p>
          <w:p w:rsidR="00165C28" w:rsidRPr="00E215F9"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Question and answer session – suggest this could be done with students asking each other the questions to be answered by one of the other students</w:t>
            </w:r>
          </w:p>
        </w:tc>
        <w:tc>
          <w:tcPr>
            <w:tcW w:w="765" w:type="dxa"/>
            <w:shd w:val="clear" w:color="auto" w:fill="FFFFFF" w:themeFill="background1"/>
          </w:tcPr>
          <w:p w:rsidR="00165C28" w:rsidRPr="00E215F9" w:rsidRDefault="003F7CD6"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19</w:t>
            </w:r>
          </w:p>
        </w:tc>
        <w:tc>
          <w:tcPr>
            <w:tcW w:w="3261" w:type="dxa"/>
            <w:shd w:val="clear" w:color="auto" w:fill="FFFFFF" w:themeFill="background1"/>
          </w:tcPr>
          <w:p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Q&amp;A involvement</w:t>
            </w:r>
          </w:p>
          <w:p w:rsidR="00E145DD" w:rsidRPr="00E215F9" w:rsidRDefault="00E145DD" w:rsidP="00165C28">
            <w:pPr>
              <w:spacing w:before="20" w:after="20" w:line="240" w:lineRule="auto"/>
              <w:rPr>
                <w:rFonts w:eastAsia="Times New Roman" w:cs="Calibri Light"/>
                <w:sz w:val="20"/>
                <w:szCs w:val="20"/>
                <w:lang w:val="en-GB"/>
              </w:rPr>
            </w:pPr>
          </w:p>
          <w:p w:rsidR="00165C28" w:rsidRPr="00E215F9"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Homework and study guide reading for Learning outcome 1</w:t>
            </w:r>
          </w:p>
        </w:tc>
        <w:tc>
          <w:tcPr>
            <w:tcW w:w="2301" w:type="dxa"/>
            <w:shd w:val="clear" w:color="auto" w:fill="FFFFFF" w:themeFill="background1"/>
          </w:tcPr>
          <w:p w:rsidR="00165C28" w:rsidRPr="00E215F9" w:rsidRDefault="00B11CA8" w:rsidP="00165C28">
            <w:pPr>
              <w:spacing w:before="20" w:after="20" w:line="240" w:lineRule="auto"/>
              <w:contextualSpacing/>
              <w:rPr>
                <w:rFonts w:eastAsia="Times New Roman" w:cs="Calibri Light"/>
                <w:sz w:val="20"/>
                <w:szCs w:val="20"/>
                <w:lang w:val="en-GB"/>
              </w:rPr>
            </w:pPr>
            <w:r>
              <w:rPr>
                <w:rFonts w:eastAsia="Times New Roman" w:cs="Calibri Light"/>
                <w:b/>
                <w:sz w:val="20"/>
                <w:szCs w:val="20"/>
                <w:lang w:val="en-GB"/>
              </w:rPr>
              <w:t>5UADM</w:t>
            </w:r>
            <w:r w:rsidR="009C4B9A" w:rsidRPr="00E215F9">
              <w:rPr>
                <w:rFonts w:eastAsia="Times New Roman" w:cs="Calibri Light"/>
                <w:b/>
                <w:sz w:val="20"/>
                <w:szCs w:val="20"/>
                <w:lang w:val="en-GB"/>
              </w:rPr>
              <w:t xml:space="preserve"> E1 LO1 Activity 5 -</w:t>
            </w:r>
            <w:r w:rsidR="009C4B9A" w:rsidRPr="00E215F9">
              <w:rPr>
                <w:rFonts w:eastAsia="Times New Roman" w:cs="Calibri Light"/>
                <w:sz w:val="20"/>
                <w:szCs w:val="20"/>
                <w:lang w:val="en-GB"/>
              </w:rPr>
              <w:t xml:space="preserve">  </w:t>
            </w:r>
            <w:r>
              <w:rPr>
                <w:rFonts w:eastAsia="Times New Roman" w:cs="Calibri Light"/>
                <w:sz w:val="20"/>
                <w:szCs w:val="20"/>
                <w:lang w:val="en-GB"/>
              </w:rPr>
              <w:t>Decision-making</w:t>
            </w:r>
            <w:r w:rsidR="009C4B9A" w:rsidRPr="00E215F9">
              <w:rPr>
                <w:rFonts w:eastAsia="Times New Roman" w:cs="Calibri Light"/>
                <w:sz w:val="20"/>
                <w:szCs w:val="20"/>
                <w:lang w:val="en-GB"/>
              </w:rPr>
              <w:t xml:space="preserve"> in Context HOMEWORK</w:t>
            </w:r>
          </w:p>
        </w:tc>
      </w:tr>
    </w:tbl>
    <w:p w:rsidR="00165C28" w:rsidRPr="00E215F9" w:rsidRDefault="00165C28" w:rsidP="00165C28">
      <w:pPr>
        <w:pStyle w:val="Heading3"/>
        <w:rPr>
          <w:rFonts w:cs="Calibri Light"/>
          <w:sz w:val="20"/>
          <w:szCs w:val="20"/>
          <w:lang w:val="en-GB"/>
        </w:rPr>
      </w:pPr>
    </w:p>
    <w:p w:rsidR="00E145DD" w:rsidRDefault="00E145DD">
      <w:pPr>
        <w:rPr>
          <w:b/>
          <w:color w:val="0072CE"/>
          <w:sz w:val="52"/>
          <w:szCs w:val="44"/>
          <w:lang w:val="en-GB"/>
        </w:rPr>
      </w:pPr>
      <w:r>
        <w:rPr>
          <w:lang w:val="en-GB"/>
        </w:rPr>
        <w:br w:type="page"/>
      </w:r>
    </w:p>
    <w:p w:rsidR="00165C28" w:rsidRPr="000566AE" w:rsidRDefault="00165C28" w:rsidP="00165C28">
      <w:pPr>
        <w:pStyle w:val="Heading3"/>
        <w:rPr>
          <w:lang w:val="en-GB"/>
        </w:rPr>
      </w:pPr>
      <w:r w:rsidRPr="000566AE">
        <w:rPr>
          <w:lang w:val="en-GB"/>
        </w:rPr>
        <w:lastRenderedPageBreak/>
        <w:t>SESSION 2: Decision-making processes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6"/>
        <w:gridCol w:w="2821"/>
        <w:gridCol w:w="16"/>
        <w:gridCol w:w="4589"/>
        <w:gridCol w:w="16"/>
        <w:gridCol w:w="749"/>
        <w:gridCol w:w="16"/>
        <w:gridCol w:w="3245"/>
        <w:gridCol w:w="16"/>
        <w:gridCol w:w="2285"/>
        <w:gridCol w:w="16"/>
      </w:tblGrid>
      <w:tr w:rsidR="00165C28" w:rsidRPr="00E215F9" w:rsidTr="00165C28">
        <w:trPr>
          <w:gridAfter w:val="1"/>
          <w:wAfter w:w="16" w:type="dxa"/>
        </w:trPr>
        <w:tc>
          <w:tcPr>
            <w:tcW w:w="1084" w:type="dxa"/>
          </w:tcPr>
          <w:p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Approx.</w:t>
            </w:r>
          </w:p>
          <w:p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Duration</w:t>
            </w:r>
          </w:p>
        </w:tc>
        <w:tc>
          <w:tcPr>
            <w:tcW w:w="2837" w:type="dxa"/>
            <w:gridSpan w:val="2"/>
          </w:tcPr>
          <w:p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Topic</w:t>
            </w:r>
          </w:p>
        </w:tc>
        <w:tc>
          <w:tcPr>
            <w:tcW w:w="4605" w:type="dxa"/>
            <w:gridSpan w:val="2"/>
          </w:tcPr>
          <w:p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Tutor Activity</w:t>
            </w:r>
          </w:p>
        </w:tc>
        <w:tc>
          <w:tcPr>
            <w:tcW w:w="765" w:type="dxa"/>
            <w:gridSpan w:val="2"/>
          </w:tcPr>
          <w:p w:rsidR="00165C28" w:rsidRPr="00E215F9" w:rsidRDefault="00165C28" w:rsidP="00165C28">
            <w:pPr>
              <w:spacing w:before="20" w:after="20" w:line="240" w:lineRule="auto"/>
              <w:contextualSpacing/>
              <w:jc w:val="center"/>
              <w:rPr>
                <w:rFonts w:eastAsia="Times New Roman" w:cs="Calibri Light"/>
                <w:b/>
                <w:sz w:val="20"/>
                <w:szCs w:val="20"/>
                <w:lang w:val="en-GB"/>
              </w:rPr>
            </w:pPr>
            <w:r w:rsidRPr="00E215F9">
              <w:rPr>
                <w:rFonts w:eastAsia="Times New Roman" w:cs="Calibri Light"/>
                <w:b/>
                <w:sz w:val="20"/>
                <w:szCs w:val="20"/>
                <w:lang w:val="en-GB"/>
              </w:rPr>
              <w:t>Slides</w:t>
            </w:r>
          </w:p>
        </w:tc>
        <w:tc>
          <w:tcPr>
            <w:tcW w:w="3261" w:type="dxa"/>
            <w:gridSpan w:val="2"/>
          </w:tcPr>
          <w:p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Learner Activity</w:t>
            </w:r>
          </w:p>
        </w:tc>
        <w:tc>
          <w:tcPr>
            <w:tcW w:w="2301" w:type="dxa"/>
            <w:gridSpan w:val="2"/>
          </w:tcPr>
          <w:p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Formative assessment</w:t>
            </w:r>
          </w:p>
        </w:tc>
      </w:tr>
      <w:tr w:rsidR="00165C28" w:rsidRPr="00E215F9" w:rsidTr="00165C28">
        <w:tc>
          <w:tcPr>
            <w:tcW w:w="1100" w:type="dxa"/>
            <w:gridSpan w:val="2"/>
          </w:tcPr>
          <w:p w:rsidR="00165C28" w:rsidRPr="00E215F9" w:rsidRDefault="00165C28" w:rsidP="00165C28">
            <w:pPr>
              <w:spacing w:before="20" w:after="20" w:line="240" w:lineRule="auto"/>
              <w:contextualSpacing/>
              <w:rPr>
                <w:rFonts w:eastAsia="Times New Roman" w:cs="Calibri Light"/>
                <w:b/>
                <w:sz w:val="20"/>
                <w:szCs w:val="20"/>
                <w:lang w:val="en-GB"/>
              </w:rPr>
            </w:pPr>
            <w:r w:rsidRPr="00E215F9">
              <w:rPr>
                <w:rFonts w:eastAsia="Times New Roman" w:cs="Calibri Light"/>
                <w:b/>
                <w:sz w:val="20"/>
                <w:szCs w:val="20"/>
                <w:lang w:val="en-GB"/>
              </w:rPr>
              <w:t>3</w:t>
            </w:r>
            <w:r w:rsidR="00E145DD">
              <w:rPr>
                <w:rFonts w:eastAsia="Times New Roman" w:cs="Calibri Light"/>
                <w:b/>
                <w:sz w:val="20"/>
                <w:szCs w:val="20"/>
                <w:lang w:val="en-GB"/>
              </w:rPr>
              <w:t>-4</w:t>
            </w:r>
            <w:r w:rsidRPr="00E215F9">
              <w:rPr>
                <w:rFonts w:eastAsia="Times New Roman" w:cs="Calibri Light"/>
                <w:b/>
                <w:sz w:val="20"/>
                <w:szCs w:val="20"/>
                <w:lang w:val="en-GB"/>
              </w:rPr>
              <w:t xml:space="preserve"> hours</w:t>
            </w:r>
          </w:p>
          <w:p w:rsidR="00165C28" w:rsidRPr="00E215F9" w:rsidRDefault="00E145DD" w:rsidP="00165C28">
            <w:pPr>
              <w:spacing w:before="20" w:after="20" w:line="240" w:lineRule="auto"/>
              <w:contextualSpacing/>
              <w:rPr>
                <w:rFonts w:eastAsia="Times New Roman" w:cs="Calibri Light"/>
                <w:b/>
                <w:sz w:val="20"/>
                <w:szCs w:val="20"/>
                <w:lang w:val="en-GB"/>
              </w:rPr>
            </w:pPr>
            <w:r>
              <w:rPr>
                <w:rFonts w:eastAsia="Times New Roman" w:cs="Calibri Light"/>
                <w:b/>
                <w:sz w:val="20"/>
                <w:szCs w:val="20"/>
                <w:lang w:val="en-GB"/>
              </w:rPr>
              <w:t>t</w:t>
            </w:r>
            <w:r w:rsidR="00165C28" w:rsidRPr="00E215F9">
              <w:rPr>
                <w:rFonts w:eastAsia="Times New Roman" w:cs="Calibri Light"/>
                <w:b/>
                <w:sz w:val="20"/>
                <w:szCs w:val="20"/>
                <w:lang w:val="en-GB"/>
              </w:rPr>
              <w:t>otal</w:t>
            </w:r>
          </w:p>
          <w:p w:rsidR="00165C28" w:rsidRPr="00E215F9" w:rsidRDefault="00165C28" w:rsidP="00165C28">
            <w:pPr>
              <w:spacing w:before="20" w:after="20" w:line="240" w:lineRule="auto"/>
              <w:contextualSpacing/>
              <w:rPr>
                <w:rFonts w:eastAsia="Times New Roman" w:cs="Calibri Light"/>
                <w:sz w:val="20"/>
                <w:szCs w:val="20"/>
                <w:lang w:val="en-GB"/>
              </w:rPr>
            </w:pPr>
          </w:p>
        </w:tc>
        <w:tc>
          <w:tcPr>
            <w:tcW w:w="2837" w:type="dxa"/>
            <w:gridSpan w:val="2"/>
          </w:tcPr>
          <w:p w:rsidR="00165C28"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Recap from session 1</w:t>
            </w:r>
          </w:p>
          <w:p w:rsidR="00E145DD" w:rsidRPr="00E215F9" w:rsidRDefault="00E145DD" w:rsidP="00165C28">
            <w:pPr>
              <w:spacing w:before="20" w:after="20" w:line="240" w:lineRule="auto"/>
              <w:contextualSpacing/>
              <w:rPr>
                <w:rFonts w:eastAsia="Times New Roman" w:cs="Calibri Light"/>
                <w:sz w:val="20"/>
                <w:szCs w:val="20"/>
                <w:lang w:val="en-GB"/>
              </w:rPr>
            </w:pPr>
          </w:p>
          <w:p w:rsidR="00165C28"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Review of homework</w:t>
            </w:r>
          </w:p>
          <w:p w:rsidR="00E145DD" w:rsidRPr="00E215F9" w:rsidRDefault="00E145DD"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Introduction to session topic</w:t>
            </w:r>
          </w:p>
        </w:tc>
        <w:tc>
          <w:tcPr>
            <w:tcW w:w="4605"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Use file:</w:t>
            </w:r>
            <w:r w:rsidRPr="00E215F9">
              <w:rPr>
                <w:rFonts w:eastAsia="Times New Roman" w:cs="Calibri Light"/>
                <w:b/>
                <w:sz w:val="20"/>
                <w:szCs w:val="20"/>
                <w:lang w:val="en-GB"/>
              </w:rPr>
              <w:t xml:space="preserve"> </w:t>
            </w:r>
            <w:r w:rsidR="00B11CA8">
              <w:rPr>
                <w:rFonts w:eastAsia="Times New Roman" w:cs="Calibri Light"/>
                <w:b/>
                <w:sz w:val="20"/>
                <w:szCs w:val="20"/>
                <w:lang w:val="en-GB"/>
              </w:rPr>
              <w:t>5UADM</w:t>
            </w:r>
            <w:r w:rsidR="009C4B9A" w:rsidRPr="00E215F9">
              <w:rPr>
                <w:rFonts w:eastAsia="Times New Roman" w:cs="Calibri Light"/>
                <w:b/>
                <w:sz w:val="20"/>
                <w:szCs w:val="20"/>
                <w:lang w:val="en-GB"/>
              </w:rPr>
              <w:t xml:space="preserve"> Presentation E1</w:t>
            </w:r>
          </w:p>
          <w:p w:rsidR="00E145DD" w:rsidRDefault="00E145DD" w:rsidP="00165C28">
            <w:pPr>
              <w:spacing w:before="20" w:after="20" w:line="240" w:lineRule="auto"/>
              <w:contextualSpacing/>
              <w:rPr>
                <w:rFonts w:eastAsia="Times New Roman" w:cs="Calibri Light"/>
                <w:sz w:val="20"/>
                <w:szCs w:val="20"/>
                <w:lang w:val="en-GB"/>
              </w:rPr>
            </w:pPr>
          </w:p>
          <w:p w:rsidR="00165C28"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Assessment criterion 1.2</w:t>
            </w:r>
          </w:p>
          <w:p w:rsidR="00BB0FBB" w:rsidRDefault="00BB0FBB" w:rsidP="00165C28">
            <w:pPr>
              <w:spacing w:before="20" w:after="20" w:line="240" w:lineRule="auto"/>
              <w:contextualSpacing/>
              <w:rPr>
                <w:rFonts w:eastAsia="Times New Roman" w:cs="Calibri Light"/>
                <w:sz w:val="20"/>
                <w:szCs w:val="20"/>
                <w:lang w:val="en-GB"/>
              </w:rPr>
            </w:pPr>
          </w:p>
          <w:p w:rsidR="00BB0FBB" w:rsidRPr="00E215F9" w:rsidRDefault="00BB0FBB" w:rsidP="00165C28">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Session outcomes</w:t>
            </w:r>
          </w:p>
        </w:tc>
        <w:tc>
          <w:tcPr>
            <w:tcW w:w="765" w:type="dxa"/>
            <w:gridSpan w:val="2"/>
          </w:tcPr>
          <w:p w:rsidR="00165C28" w:rsidRDefault="003F7CD6"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20</w:t>
            </w:r>
          </w:p>
          <w:p w:rsidR="00BB0FBB" w:rsidRDefault="00BB0FBB" w:rsidP="00165C28">
            <w:pPr>
              <w:spacing w:before="20" w:after="20" w:line="240" w:lineRule="auto"/>
              <w:contextualSpacing/>
              <w:jc w:val="center"/>
              <w:rPr>
                <w:rFonts w:eastAsia="Times New Roman" w:cs="Calibri Light"/>
                <w:sz w:val="20"/>
                <w:szCs w:val="20"/>
                <w:lang w:val="en-GB"/>
              </w:rPr>
            </w:pPr>
          </w:p>
          <w:p w:rsidR="00BB0FBB" w:rsidRDefault="00BB0FBB" w:rsidP="00165C28">
            <w:pPr>
              <w:spacing w:before="20" w:after="20" w:line="240" w:lineRule="auto"/>
              <w:contextualSpacing/>
              <w:jc w:val="center"/>
              <w:rPr>
                <w:rFonts w:eastAsia="Times New Roman" w:cs="Calibri Light"/>
                <w:sz w:val="20"/>
                <w:szCs w:val="20"/>
                <w:lang w:val="en-GB"/>
              </w:rPr>
            </w:pPr>
          </w:p>
          <w:p w:rsidR="00BB0FBB" w:rsidRPr="00E215F9" w:rsidRDefault="003F7CD6"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21</w:t>
            </w:r>
          </w:p>
        </w:tc>
        <w:tc>
          <w:tcPr>
            <w:tcW w:w="3261"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Quiz or equivalent</w:t>
            </w: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Review of homework and Semco case study – student feedback</w:t>
            </w:r>
          </w:p>
        </w:tc>
        <w:tc>
          <w:tcPr>
            <w:tcW w:w="2301"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p>
        </w:tc>
      </w:tr>
      <w:tr w:rsidR="00165C28" w:rsidRPr="00E215F9" w:rsidTr="00165C28">
        <w:tc>
          <w:tcPr>
            <w:tcW w:w="1100"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p>
        </w:tc>
        <w:tc>
          <w:tcPr>
            <w:tcW w:w="2837"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Decision-making processes</w:t>
            </w:r>
            <w:r w:rsidR="00E145DD">
              <w:rPr>
                <w:rFonts w:eastAsia="Times New Roman" w:cs="Calibri Light"/>
                <w:sz w:val="20"/>
                <w:szCs w:val="20"/>
                <w:lang w:val="en-GB"/>
              </w:rPr>
              <w:t xml:space="preserve"> (a)</w:t>
            </w:r>
            <w:r w:rsidRPr="00E215F9">
              <w:rPr>
                <w:rFonts w:eastAsia="Times New Roman" w:cs="Calibri Light"/>
                <w:sz w:val="20"/>
                <w:szCs w:val="20"/>
                <w:lang w:val="en-GB"/>
              </w:rPr>
              <w:t>:</w:t>
            </w: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Frameworks</w:t>
            </w:r>
          </w:p>
        </w:tc>
        <w:tc>
          <w:tcPr>
            <w:tcW w:w="4605" w:type="dxa"/>
            <w:gridSpan w:val="2"/>
          </w:tcPr>
          <w:p w:rsidR="00165C28" w:rsidRDefault="00165C28" w:rsidP="00165C28">
            <w:pPr>
              <w:spacing w:before="20" w:after="20" w:line="240" w:lineRule="auto"/>
              <w:contextualSpacing/>
              <w:rPr>
                <w:rFonts w:eastAsia="Times New Roman" w:cs="Calibri Light"/>
                <w:bCs/>
                <w:sz w:val="20"/>
                <w:szCs w:val="20"/>
                <w:lang w:val="en-GB"/>
              </w:rPr>
            </w:pPr>
            <w:r w:rsidRPr="00E215F9">
              <w:rPr>
                <w:rFonts w:eastAsia="Times New Roman" w:cs="Calibri Light"/>
                <w:bCs/>
                <w:sz w:val="20"/>
                <w:szCs w:val="20"/>
                <w:lang w:val="en-GB"/>
              </w:rPr>
              <w:t xml:space="preserve">Input - </w:t>
            </w:r>
            <w:r w:rsidRPr="00E215F9">
              <w:rPr>
                <w:rFonts w:eastAsia="Times New Roman" w:cs="Calibri Light"/>
                <w:b/>
                <w:bCs/>
                <w:sz w:val="20"/>
                <w:szCs w:val="20"/>
                <w:lang w:val="en-GB"/>
              </w:rPr>
              <w:t>Purpose</w:t>
            </w:r>
            <w:r w:rsidRPr="00E215F9">
              <w:rPr>
                <w:rFonts w:eastAsia="Times New Roman" w:cs="Calibri Light"/>
                <w:bCs/>
                <w:sz w:val="20"/>
                <w:szCs w:val="20"/>
                <w:lang w:val="en-GB"/>
              </w:rPr>
              <w:t xml:space="preserve"> </w:t>
            </w:r>
            <w:r w:rsidRPr="00E215F9">
              <w:rPr>
                <w:rFonts w:eastAsia="Times New Roman" w:cs="Calibri Light"/>
                <w:b/>
                <w:bCs/>
                <w:sz w:val="20"/>
                <w:szCs w:val="20"/>
                <w:lang w:val="en-GB"/>
              </w:rPr>
              <w:t>and approach</w:t>
            </w:r>
            <w:r w:rsidRPr="00E215F9">
              <w:rPr>
                <w:rFonts w:eastAsia="Times New Roman" w:cs="Calibri Light"/>
                <w:bCs/>
                <w:sz w:val="20"/>
                <w:szCs w:val="20"/>
                <w:lang w:val="en-GB"/>
              </w:rPr>
              <w:t xml:space="preserve"> to Business Decision-making</w:t>
            </w:r>
            <w:r w:rsidR="00E145DD">
              <w:rPr>
                <w:rFonts w:eastAsia="Times New Roman" w:cs="Calibri Light"/>
                <w:bCs/>
                <w:sz w:val="20"/>
                <w:szCs w:val="20"/>
                <w:lang w:val="en-GB"/>
              </w:rPr>
              <w:t>:</w:t>
            </w:r>
          </w:p>
          <w:p w:rsidR="00E145DD" w:rsidRPr="00E215F9" w:rsidRDefault="00E145DD" w:rsidP="00165C28">
            <w:pPr>
              <w:spacing w:before="20" w:after="20" w:line="240" w:lineRule="auto"/>
              <w:contextualSpacing/>
              <w:rPr>
                <w:rFonts w:eastAsia="Times New Roman" w:cs="Calibri Light"/>
                <w:bCs/>
                <w:sz w:val="20"/>
                <w:szCs w:val="20"/>
                <w:lang w:val="en-GB"/>
              </w:rPr>
            </w:pPr>
          </w:p>
          <w:p w:rsidR="00165C28" w:rsidRPr="00E215F9" w:rsidRDefault="00165C28" w:rsidP="00165C28">
            <w:pPr>
              <w:pStyle w:val="ListParagraph"/>
              <w:numPr>
                <w:ilvl w:val="0"/>
                <w:numId w:val="3"/>
              </w:numPr>
              <w:spacing w:before="20" w:after="20" w:line="240" w:lineRule="auto"/>
              <w:rPr>
                <w:rFonts w:eastAsia="Times New Roman" w:cs="Calibri Light"/>
                <w:bCs/>
                <w:sz w:val="20"/>
                <w:szCs w:val="20"/>
                <w:lang w:val="en-GB"/>
              </w:rPr>
            </w:pPr>
            <w:r w:rsidRPr="00E215F9">
              <w:rPr>
                <w:rFonts w:eastAsia="Times New Roman" w:cs="Calibri Light"/>
                <w:bCs/>
                <w:sz w:val="20"/>
                <w:szCs w:val="20"/>
                <w:lang w:val="en-GB"/>
              </w:rPr>
              <w:t>Planning v Problem-solving – write on board</w:t>
            </w:r>
          </w:p>
          <w:p w:rsidR="00165C28" w:rsidRPr="00E215F9" w:rsidRDefault="00165C28" w:rsidP="00165C28">
            <w:pPr>
              <w:pStyle w:val="ListParagraph"/>
              <w:numPr>
                <w:ilvl w:val="0"/>
                <w:numId w:val="3"/>
              </w:numPr>
              <w:rPr>
                <w:rFonts w:cs="Calibri Light"/>
                <w:sz w:val="20"/>
                <w:szCs w:val="20"/>
              </w:rPr>
            </w:pPr>
            <w:r w:rsidRPr="00E215F9">
              <w:rPr>
                <w:rFonts w:eastAsia="Times New Roman" w:cs="Calibri Light"/>
                <w:bCs/>
                <w:sz w:val="20"/>
                <w:szCs w:val="20"/>
                <w:lang w:val="en-GB"/>
              </w:rPr>
              <w:t>Strategic Hierarchy: Top-down/bottoms-up -</w:t>
            </w:r>
            <w:r w:rsidRPr="00E215F9">
              <w:rPr>
                <w:rFonts w:cs="Calibri Light"/>
                <w:sz w:val="20"/>
                <w:szCs w:val="20"/>
              </w:rPr>
              <w:t xml:space="preserve"> overall direction and scope (strategic level); strategic business unit, business and corporate level; contemporary issues for strategy</w:t>
            </w:r>
          </w:p>
          <w:p w:rsidR="00165C28" w:rsidRPr="00E215F9" w:rsidRDefault="00165C28" w:rsidP="00165C28">
            <w:pPr>
              <w:pStyle w:val="ListParagraph"/>
              <w:numPr>
                <w:ilvl w:val="0"/>
                <w:numId w:val="3"/>
              </w:numPr>
              <w:rPr>
                <w:rFonts w:cs="Calibri Light"/>
                <w:sz w:val="20"/>
                <w:szCs w:val="20"/>
              </w:rPr>
            </w:pPr>
            <w:r w:rsidRPr="00E215F9">
              <w:rPr>
                <w:rFonts w:cs="Calibri Light"/>
                <w:sz w:val="20"/>
                <w:szCs w:val="20"/>
              </w:rPr>
              <w:t>Expectations of client/management when commissioning regular, frequent, infrequent, project-based research, analysis, interpretation and evaluation to support decision-making</w:t>
            </w:r>
          </w:p>
        </w:tc>
        <w:tc>
          <w:tcPr>
            <w:tcW w:w="765" w:type="dxa"/>
            <w:gridSpan w:val="2"/>
          </w:tcPr>
          <w:p w:rsidR="00165C28" w:rsidRPr="00E215F9" w:rsidRDefault="003F7CD6"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22-25</w:t>
            </w:r>
          </w:p>
        </w:tc>
        <w:tc>
          <w:tcPr>
            <w:tcW w:w="3261"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i/>
                <w:sz w:val="20"/>
                <w:szCs w:val="20"/>
                <w:lang w:val="en-GB"/>
              </w:rPr>
              <w:t>Class exercise</w:t>
            </w:r>
            <w:r w:rsidRPr="00E215F9">
              <w:rPr>
                <w:rFonts w:eastAsia="Times New Roman" w:cs="Calibri Light"/>
                <w:sz w:val="20"/>
                <w:szCs w:val="20"/>
                <w:lang w:val="en-GB"/>
              </w:rPr>
              <w:t xml:space="preserve"> in groups – on planning and problem solving</w:t>
            </w: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Discussion on differences between advantages and disadvantages of top-down v bottoms up approaches</w:t>
            </w: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E2D3F">
            <w:pPr>
              <w:spacing w:before="20" w:after="20" w:line="240" w:lineRule="auto"/>
              <w:contextualSpacing/>
              <w:rPr>
                <w:rFonts w:eastAsia="Times New Roman" w:cs="Calibri Light"/>
                <w:sz w:val="20"/>
                <w:szCs w:val="20"/>
                <w:lang w:val="en-GB"/>
              </w:rPr>
            </w:pPr>
            <w:r w:rsidRPr="00E215F9">
              <w:rPr>
                <w:rFonts w:eastAsia="Times New Roman" w:cs="Calibri Light"/>
                <w:i/>
                <w:sz w:val="20"/>
                <w:szCs w:val="20"/>
                <w:lang w:val="en-GB"/>
              </w:rPr>
              <w:t xml:space="preserve">Session activity: </w:t>
            </w:r>
            <w:r w:rsidRPr="00E215F9">
              <w:rPr>
                <w:rFonts w:eastAsia="Times New Roman" w:cs="Calibri Light"/>
                <w:sz w:val="20"/>
                <w:szCs w:val="20"/>
                <w:lang w:val="en-GB"/>
              </w:rPr>
              <w:t>Client expectations on top-down/bottoms-up approaches</w:t>
            </w:r>
          </w:p>
        </w:tc>
        <w:tc>
          <w:tcPr>
            <w:tcW w:w="2301" w:type="dxa"/>
            <w:gridSpan w:val="2"/>
          </w:tcPr>
          <w:p w:rsidR="009C4B9A" w:rsidRPr="00E215F9" w:rsidRDefault="009C4B9A" w:rsidP="00165C28">
            <w:pPr>
              <w:spacing w:before="20" w:after="20" w:line="240" w:lineRule="auto"/>
              <w:contextualSpacing/>
              <w:rPr>
                <w:rFonts w:eastAsia="Times New Roman" w:cs="Calibri Light"/>
                <w:b/>
                <w:sz w:val="20"/>
                <w:szCs w:val="20"/>
                <w:lang w:val="en-GB"/>
              </w:rPr>
            </w:pPr>
          </w:p>
          <w:p w:rsidR="009C4B9A" w:rsidRPr="00E215F9" w:rsidRDefault="009C4B9A" w:rsidP="00165C28">
            <w:pPr>
              <w:spacing w:before="20" w:after="20" w:line="240" w:lineRule="auto"/>
              <w:contextualSpacing/>
              <w:rPr>
                <w:rFonts w:eastAsia="Times New Roman" w:cs="Calibri Light"/>
                <w:b/>
                <w:sz w:val="20"/>
                <w:szCs w:val="20"/>
                <w:lang w:val="en-GB"/>
              </w:rPr>
            </w:pPr>
          </w:p>
          <w:p w:rsidR="009C4B9A" w:rsidRPr="00E215F9" w:rsidRDefault="009C4B9A" w:rsidP="00165C28">
            <w:pPr>
              <w:spacing w:before="20" w:after="20" w:line="240" w:lineRule="auto"/>
              <w:contextualSpacing/>
              <w:rPr>
                <w:rFonts w:eastAsia="Times New Roman" w:cs="Calibri Light"/>
                <w:b/>
                <w:sz w:val="20"/>
                <w:szCs w:val="20"/>
                <w:lang w:val="en-GB"/>
              </w:rPr>
            </w:pPr>
          </w:p>
          <w:p w:rsidR="009C4B9A" w:rsidRPr="00E215F9" w:rsidRDefault="009C4B9A" w:rsidP="00165C28">
            <w:pPr>
              <w:spacing w:before="20" w:after="20" w:line="240" w:lineRule="auto"/>
              <w:contextualSpacing/>
              <w:rPr>
                <w:rFonts w:eastAsia="Times New Roman" w:cs="Calibri Light"/>
                <w:b/>
                <w:sz w:val="20"/>
                <w:szCs w:val="20"/>
                <w:lang w:val="en-GB"/>
              </w:rPr>
            </w:pPr>
          </w:p>
          <w:p w:rsidR="009C4B9A" w:rsidRPr="00E215F9" w:rsidRDefault="009C4B9A" w:rsidP="00165C28">
            <w:pPr>
              <w:spacing w:before="20" w:after="20" w:line="240" w:lineRule="auto"/>
              <w:contextualSpacing/>
              <w:rPr>
                <w:rFonts w:eastAsia="Times New Roman" w:cs="Calibri Light"/>
                <w:b/>
                <w:sz w:val="20"/>
                <w:szCs w:val="20"/>
                <w:lang w:val="en-GB"/>
              </w:rPr>
            </w:pPr>
          </w:p>
          <w:p w:rsidR="009C4B9A" w:rsidRPr="00E215F9" w:rsidRDefault="009C4B9A" w:rsidP="00165C28">
            <w:pPr>
              <w:spacing w:before="20" w:after="20" w:line="240" w:lineRule="auto"/>
              <w:contextualSpacing/>
              <w:rPr>
                <w:rFonts w:eastAsia="Times New Roman" w:cs="Calibri Light"/>
                <w:b/>
                <w:sz w:val="20"/>
                <w:szCs w:val="20"/>
                <w:lang w:val="en-GB"/>
              </w:rPr>
            </w:pPr>
          </w:p>
          <w:p w:rsidR="009C4B9A" w:rsidRPr="00E215F9" w:rsidRDefault="009C4B9A" w:rsidP="00165C28">
            <w:pPr>
              <w:spacing w:before="20" w:after="20" w:line="240" w:lineRule="auto"/>
              <w:contextualSpacing/>
              <w:rPr>
                <w:rFonts w:eastAsia="Times New Roman" w:cs="Calibri Light"/>
                <w:b/>
                <w:sz w:val="20"/>
                <w:szCs w:val="20"/>
                <w:lang w:val="en-GB"/>
              </w:rPr>
            </w:pPr>
          </w:p>
          <w:p w:rsidR="00165C28" w:rsidRPr="00E215F9" w:rsidRDefault="00B11CA8" w:rsidP="00165C28">
            <w:pPr>
              <w:spacing w:before="20" w:after="20" w:line="240" w:lineRule="auto"/>
              <w:contextualSpacing/>
              <w:rPr>
                <w:rFonts w:eastAsia="Times New Roman" w:cs="Calibri Light"/>
                <w:sz w:val="20"/>
                <w:szCs w:val="20"/>
                <w:lang w:val="en-GB"/>
              </w:rPr>
            </w:pPr>
            <w:r>
              <w:rPr>
                <w:rFonts w:eastAsia="Times New Roman" w:cs="Calibri Light"/>
                <w:b/>
                <w:sz w:val="20"/>
                <w:szCs w:val="20"/>
                <w:lang w:val="en-GB"/>
              </w:rPr>
              <w:t>5UADM</w:t>
            </w:r>
            <w:r w:rsidR="009C4B9A" w:rsidRPr="00E215F9">
              <w:rPr>
                <w:rFonts w:eastAsia="Times New Roman" w:cs="Calibri Light"/>
                <w:b/>
                <w:sz w:val="20"/>
                <w:szCs w:val="20"/>
                <w:lang w:val="en-GB"/>
              </w:rPr>
              <w:t xml:space="preserve"> E1 LO1 Activity 6</w:t>
            </w:r>
            <w:r w:rsidR="009C4B9A" w:rsidRPr="00E215F9">
              <w:rPr>
                <w:rFonts w:eastAsia="Times New Roman" w:cs="Calibri Light"/>
                <w:sz w:val="20"/>
                <w:szCs w:val="20"/>
                <w:lang w:val="en-GB"/>
              </w:rPr>
              <w:t xml:space="preserve"> -Client expectations  </w:t>
            </w:r>
          </w:p>
        </w:tc>
      </w:tr>
      <w:tr w:rsidR="00165C28" w:rsidRPr="00E215F9" w:rsidTr="00165C28">
        <w:tc>
          <w:tcPr>
            <w:tcW w:w="1100"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tc>
        <w:tc>
          <w:tcPr>
            <w:tcW w:w="2837"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Decision-making processes</w:t>
            </w:r>
            <w:r w:rsidR="00E145DD">
              <w:rPr>
                <w:rFonts w:eastAsia="Times New Roman" w:cs="Calibri Light"/>
                <w:sz w:val="20"/>
                <w:szCs w:val="20"/>
                <w:lang w:val="en-GB"/>
              </w:rPr>
              <w:t xml:space="preserve"> (b)</w:t>
            </w:r>
            <w:r w:rsidRPr="00E215F9">
              <w:rPr>
                <w:rFonts w:eastAsia="Times New Roman" w:cs="Calibri Light"/>
                <w:sz w:val="20"/>
                <w:szCs w:val="20"/>
                <w:lang w:val="en-GB"/>
              </w:rPr>
              <w:t>:</w:t>
            </w:r>
          </w:p>
          <w:p w:rsidR="00165C28" w:rsidRPr="00E215F9" w:rsidRDefault="00165C28" w:rsidP="00165C28">
            <w:pPr>
              <w:spacing w:before="20" w:after="20" w:line="240" w:lineRule="auto"/>
              <w:contextualSpacing/>
              <w:rPr>
                <w:rFonts w:eastAsia="Times New Roman" w:cs="Calibri Light"/>
                <w:sz w:val="20"/>
                <w:szCs w:val="20"/>
                <w:lang w:val="en-GB"/>
              </w:rPr>
            </w:pPr>
          </w:p>
        </w:tc>
        <w:tc>
          <w:tcPr>
            <w:tcW w:w="4605" w:type="dxa"/>
            <w:gridSpan w:val="2"/>
          </w:tcPr>
          <w:p w:rsidR="00165C28" w:rsidRDefault="00165C28" w:rsidP="00165C28">
            <w:pPr>
              <w:spacing w:before="20" w:after="20" w:line="240" w:lineRule="auto"/>
              <w:contextualSpacing/>
              <w:rPr>
                <w:rFonts w:eastAsia="Times New Roman" w:cs="Calibri Light"/>
                <w:b/>
                <w:bCs/>
                <w:sz w:val="20"/>
                <w:szCs w:val="20"/>
                <w:lang w:val="en-GB"/>
              </w:rPr>
            </w:pPr>
            <w:r w:rsidRPr="00E215F9">
              <w:rPr>
                <w:rFonts w:eastAsia="Times New Roman" w:cs="Calibri Light"/>
                <w:bCs/>
                <w:sz w:val="20"/>
                <w:szCs w:val="20"/>
                <w:lang w:val="en-GB"/>
              </w:rPr>
              <w:t>Input</w:t>
            </w:r>
            <w:r w:rsidRPr="00E215F9">
              <w:rPr>
                <w:rFonts w:eastAsia="Times New Roman" w:cs="Calibri Light"/>
                <w:b/>
                <w:bCs/>
                <w:sz w:val="20"/>
                <w:szCs w:val="20"/>
                <w:lang w:val="en-GB"/>
              </w:rPr>
              <w:t xml:space="preserve"> </w:t>
            </w:r>
            <w:r w:rsidR="00E145DD">
              <w:rPr>
                <w:rFonts w:eastAsia="Times New Roman" w:cs="Calibri Light"/>
                <w:b/>
                <w:bCs/>
                <w:sz w:val="20"/>
                <w:szCs w:val="20"/>
                <w:lang w:val="en-GB"/>
              </w:rPr>
              <w:t>–</w:t>
            </w:r>
            <w:r w:rsidRPr="00E215F9">
              <w:rPr>
                <w:rFonts w:eastAsia="Times New Roman" w:cs="Calibri Light"/>
                <w:b/>
                <w:bCs/>
                <w:sz w:val="20"/>
                <w:szCs w:val="20"/>
                <w:lang w:val="en-GB"/>
              </w:rPr>
              <w:t xml:space="preserve"> Models</w:t>
            </w:r>
          </w:p>
          <w:p w:rsidR="00E145DD" w:rsidRPr="00E215F9" w:rsidRDefault="00E145DD" w:rsidP="00165C28">
            <w:pPr>
              <w:spacing w:before="20" w:after="20" w:line="240" w:lineRule="auto"/>
              <w:contextualSpacing/>
              <w:rPr>
                <w:rFonts w:eastAsia="Times New Roman" w:cs="Calibri Light"/>
                <w:b/>
                <w:bCs/>
                <w:sz w:val="20"/>
                <w:szCs w:val="20"/>
                <w:lang w:val="en-GB"/>
              </w:rPr>
            </w:pPr>
          </w:p>
          <w:p w:rsidR="00165C28" w:rsidRPr="00E215F9" w:rsidRDefault="00165C28" w:rsidP="00165C28">
            <w:pPr>
              <w:pStyle w:val="ListParagraph"/>
              <w:numPr>
                <w:ilvl w:val="0"/>
                <w:numId w:val="4"/>
              </w:numPr>
              <w:spacing w:before="20" w:after="20" w:line="240" w:lineRule="auto"/>
              <w:rPr>
                <w:rFonts w:eastAsia="Times New Roman" w:cs="Calibri Light"/>
                <w:bCs/>
                <w:sz w:val="20"/>
                <w:szCs w:val="20"/>
                <w:lang w:val="en-GB"/>
              </w:rPr>
            </w:pPr>
            <w:r w:rsidRPr="00E215F9">
              <w:rPr>
                <w:rFonts w:eastAsia="Times New Roman" w:cs="Calibri Light"/>
                <w:bCs/>
                <w:sz w:val="20"/>
                <w:szCs w:val="20"/>
                <w:lang w:val="en-GB"/>
              </w:rPr>
              <w:t>DMU – structure and role of DMU in B2B organisations</w:t>
            </w:r>
          </w:p>
          <w:p w:rsidR="00165C28" w:rsidRPr="00E215F9" w:rsidRDefault="00165C28" w:rsidP="00165C28">
            <w:pPr>
              <w:pStyle w:val="ListParagraph"/>
              <w:numPr>
                <w:ilvl w:val="0"/>
                <w:numId w:val="4"/>
              </w:numPr>
              <w:spacing w:before="20" w:after="20" w:line="240" w:lineRule="auto"/>
              <w:rPr>
                <w:rFonts w:eastAsia="Times New Roman" w:cs="Calibri Light"/>
                <w:sz w:val="20"/>
                <w:szCs w:val="20"/>
                <w:lang w:val="en-GB"/>
              </w:rPr>
            </w:pPr>
            <w:r w:rsidRPr="00E215F9">
              <w:rPr>
                <w:rFonts w:eastAsia="Times New Roman" w:cs="Calibri Light"/>
                <w:bCs/>
                <w:sz w:val="20"/>
                <w:szCs w:val="20"/>
                <w:lang w:val="en-GB"/>
              </w:rPr>
              <w:t>Principles and use of the Value Chain</w:t>
            </w:r>
          </w:p>
        </w:tc>
        <w:tc>
          <w:tcPr>
            <w:tcW w:w="765" w:type="dxa"/>
            <w:gridSpan w:val="2"/>
          </w:tcPr>
          <w:p w:rsidR="00165C28" w:rsidRPr="00E215F9" w:rsidRDefault="003F7CD6"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26-28</w:t>
            </w:r>
          </w:p>
        </w:tc>
        <w:tc>
          <w:tcPr>
            <w:tcW w:w="3261"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i/>
                <w:sz w:val="20"/>
                <w:szCs w:val="20"/>
                <w:lang w:val="en-GB"/>
              </w:rPr>
              <w:t>Session activity</w:t>
            </w:r>
            <w:r w:rsidR="009C4B9A" w:rsidRPr="00E215F9">
              <w:rPr>
                <w:rFonts w:eastAsia="Times New Roman" w:cs="Calibri Light"/>
                <w:i/>
                <w:sz w:val="20"/>
                <w:szCs w:val="20"/>
                <w:lang w:val="en-GB"/>
              </w:rPr>
              <w:t xml:space="preserve"> </w:t>
            </w:r>
            <w:r w:rsidRPr="00E215F9">
              <w:rPr>
                <w:rFonts w:eastAsia="Times New Roman" w:cs="Calibri Light"/>
                <w:sz w:val="20"/>
                <w:szCs w:val="20"/>
                <w:lang w:val="en-GB"/>
              </w:rPr>
              <w:t>on DMU for computer company</w:t>
            </w:r>
          </w:p>
          <w:p w:rsidR="001E2D3F" w:rsidRPr="00E215F9" w:rsidRDefault="001E2D3F" w:rsidP="00165C28">
            <w:pPr>
              <w:spacing w:before="20" w:after="20" w:line="240" w:lineRule="auto"/>
              <w:contextualSpacing/>
              <w:rPr>
                <w:rFonts w:eastAsia="Times New Roman" w:cs="Calibri Light"/>
                <w:sz w:val="20"/>
                <w:szCs w:val="20"/>
                <w:lang w:val="en-GB"/>
              </w:rPr>
            </w:pPr>
          </w:p>
          <w:p w:rsidR="001E2D3F" w:rsidRPr="00E215F9" w:rsidRDefault="009C4B9A" w:rsidP="00165C28">
            <w:pPr>
              <w:spacing w:before="20" w:after="20" w:line="240" w:lineRule="auto"/>
              <w:contextualSpacing/>
              <w:rPr>
                <w:rFonts w:eastAsia="Times New Roman" w:cs="Calibri Light"/>
                <w:sz w:val="20"/>
                <w:szCs w:val="20"/>
                <w:lang w:val="en-GB"/>
              </w:rPr>
            </w:pPr>
            <w:r w:rsidRPr="00E215F9">
              <w:rPr>
                <w:rFonts w:eastAsia="Times New Roman" w:cs="Calibri Light"/>
                <w:i/>
                <w:sz w:val="20"/>
                <w:szCs w:val="20"/>
                <w:lang w:val="en-GB"/>
              </w:rPr>
              <w:t>Session activity</w:t>
            </w:r>
            <w:r w:rsidR="001E2D3F" w:rsidRPr="00E215F9">
              <w:rPr>
                <w:rFonts w:eastAsia="Times New Roman" w:cs="Calibri Light"/>
                <w:i/>
                <w:sz w:val="20"/>
                <w:szCs w:val="20"/>
                <w:lang w:val="en-GB"/>
              </w:rPr>
              <w:t>:</w:t>
            </w:r>
            <w:r w:rsidR="001E2D3F" w:rsidRPr="00E215F9">
              <w:rPr>
                <w:rFonts w:eastAsia="Times New Roman" w:cs="Calibri Light"/>
                <w:sz w:val="20"/>
                <w:szCs w:val="20"/>
                <w:lang w:val="en-GB"/>
              </w:rPr>
              <w:t xml:space="preserve"> The value chain</w:t>
            </w:r>
          </w:p>
        </w:tc>
        <w:tc>
          <w:tcPr>
            <w:tcW w:w="2301" w:type="dxa"/>
            <w:gridSpan w:val="2"/>
          </w:tcPr>
          <w:p w:rsidR="009C4B9A" w:rsidRPr="00E215F9" w:rsidRDefault="00B11CA8" w:rsidP="005132B2">
            <w:pPr>
              <w:spacing w:before="20" w:after="20" w:line="240" w:lineRule="auto"/>
              <w:contextualSpacing/>
              <w:rPr>
                <w:rFonts w:eastAsia="Times New Roman" w:cs="Calibri Light"/>
                <w:b/>
                <w:sz w:val="20"/>
                <w:szCs w:val="20"/>
                <w:lang w:val="en-GB"/>
              </w:rPr>
            </w:pPr>
            <w:r>
              <w:rPr>
                <w:rFonts w:eastAsia="Times New Roman" w:cs="Calibri Light"/>
                <w:b/>
                <w:sz w:val="20"/>
                <w:szCs w:val="20"/>
                <w:lang w:val="en-GB"/>
              </w:rPr>
              <w:t>5UADM</w:t>
            </w:r>
            <w:r w:rsidR="009C4B9A" w:rsidRPr="00E215F9">
              <w:rPr>
                <w:rFonts w:eastAsia="Times New Roman" w:cs="Calibri Light"/>
                <w:b/>
                <w:sz w:val="20"/>
                <w:szCs w:val="20"/>
                <w:lang w:val="en-GB"/>
              </w:rPr>
              <w:t xml:space="preserve"> E1 LO1 Activity 7</w:t>
            </w:r>
            <w:r w:rsidR="009C4B9A" w:rsidRPr="00E215F9">
              <w:rPr>
                <w:rFonts w:eastAsia="Times New Roman" w:cs="Calibri Light"/>
                <w:sz w:val="20"/>
                <w:szCs w:val="20"/>
                <w:lang w:val="en-GB"/>
              </w:rPr>
              <w:t xml:space="preserve"> - DMU  </w:t>
            </w:r>
          </w:p>
          <w:p w:rsidR="009C4B9A" w:rsidRPr="00E215F9" w:rsidRDefault="009C4B9A" w:rsidP="005132B2">
            <w:pPr>
              <w:spacing w:before="20" w:after="20" w:line="240" w:lineRule="auto"/>
              <w:contextualSpacing/>
              <w:rPr>
                <w:rFonts w:eastAsia="Times New Roman" w:cs="Calibri Light"/>
                <w:b/>
                <w:sz w:val="20"/>
                <w:szCs w:val="20"/>
                <w:lang w:val="en-GB"/>
              </w:rPr>
            </w:pPr>
          </w:p>
          <w:p w:rsidR="000566AE" w:rsidRPr="00E215F9" w:rsidRDefault="00B11CA8" w:rsidP="00E145DD">
            <w:pPr>
              <w:spacing w:before="20" w:after="20" w:line="240" w:lineRule="auto"/>
              <w:contextualSpacing/>
              <w:rPr>
                <w:rFonts w:eastAsia="Times New Roman" w:cs="Calibri Light"/>
                <w:sz w:val="20"/>
                <w:szCs w:val="20"/>
                <w:lang w:val="en-GB"/>
              </w:rPr>
            </w:pPr>
            <w:r>
              <w:rPr>
                <w:rFonts w:eastAsia="Times New Roman" w:cs="Calibri Light"/>
                <w:b/>
                <w:sz w:val="20"/>
                <w:szCs w:val="20"/>
                <w:lang w:val="en-GB"/>
              </w:rPr>
              <w:t>5UADM</w:t>
            </w:r>
            <w:r w:rsidR="009C4B9A" w:rsidRPr="00E215F9">
              <w:rPr>
                <w:rFonts w:eastAsia="Times New Roman" w:cs="Calibri Light"/>
                <w:b/>
                <w:sz w:val="20"/>
                <w:szCs w:val="20"/>
                <w:lang w:val="en-GB"/>
              </w:rPr>
              <w:t xml:space="preserve"> E1 LO1 Activity 8 </w:t>
            </w:r>
            <w:r w:rsidR="009C4B9A" w:rsidRPr="00E215F9">
              <w:rPr>
                <w:rFonts w:eastAsia="Times New Roman" w:cs="Calibri Light"/>
                <w:sz w:val="20"/>
                <w:szCs w:val="20"/>
                <w:lang w:val="en-GB"/>
              </w:rPr>
              <w:t xml:space="preserve">-  </w:t>
            </w:r>
            <w:r w:rsidR="00165C28" w:rsidRPr="00E215F9">
              <w:rPr>
                <w:rFonts w:eastAsia="Times New Roman" w:cs="Calibri Light"/>
                <w:sz w:val="20"/>
                <w:szCs w:val="20"/>
                <w:lang w:val="en-GB"/>
              </w:rPr>
              <w:t xml:space="preserve">Value Chain in </w:t>
            </w:r>
            <w:r w:rsidR="005132B2" w:rsidRPr="00E215F9">
              <w:rPr>
                <w:rFonts w:eastAsia="Times New Roman" w:cs="Calibri Light"/>
                <w:sz w:val="20"/>
                <w:szCs w:val="20"/>
                <w:lang w:val="en-GB"/>
              </w:rPr>
              <w:t>Ohsin</w:t>
            </w:r>
            <w:r w:rsidR="00165C28" w:rsidRPr="00E215F9">
              <w:rPr>
                <w:rFonts w:eastAsia="Times New Roman" w:cs="Calibri Light"/>
                <w:sz w:val="20"/>
                <w:szCs w:val="20"/>
                <w:lang w:val="en-GB"/>
              </w:rPr>
              <w:t xml:space="preserve"> Engineering</w:t>
            </w:r>
          </w:p>
        </w:tc>
      </w:tr>
      <w:tr w:rsidR="00165C28" w:rsidRPr="00DD2943" w:rsidTr="00165C28">
        <w:tc>
          <w:tcPr>
            <w:tcW w:w="1100"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Problem solving</w:t>
            </w:r>
          </w:p>
        </w:tc>
        <w:tc>
          <w:tcPr>
            <w:tcW w:w="4605" w:type="dxa"/>
            <w:gridSpan w:val="2"/>
          </w:tcPr>
          <w:p w:rsidR="00165C28" w:rsidRDefault="000566AE" w:rsidP="00165C28">
            <w:pPr>
              <w:spacing w:before="20" w:after="20" w:line="240" w:lineRule="auto"/>
              <w:contextualSpacing/>
              <w:rPr>
                <w:rFonts w:eastAsia="Times New Roman" w:cs="Calibri Light"/>
                <w:b/>
                <w:sz w:val="20"/>
                <w:szCs w:val="20"/>
                <w:lang w:val="en-GB"/>
              </w:rPr>
            </w:pPr>
            <w:r>
              <w:rPr>
                <w:rFonts w:eastAsia="Times New Roman" w:cs="Calibri Light"/>
                <w:sz w:val="20"/>
                <w:szCs w:val="20"/>
                <w:lang w:val="en-GB"/>
              </w:rPr>
              <w:t xml:space="preserve">Input – Nature </w:t>
            </w:r>
            <w:r w:rsidR="00165C28" w:rsidRPr="00E215F9">
              <w:rPr>
                <w:rFonts w:eastAsia="Times New Roman" w:cs="Calibri Light"/>
                <w:sz w:val="20"/>
                <w:szCs w:val="20"/>
                <w:lang w:val="en-GB"/>
              </w:rPr>
              <w:t xml:space="preserve">of </w:t>
            </w:r>
            <w:r w:rsidR="00165C28" w:rsidRPr="00E215F9">
              <w:rPr>
                <w:rFonts w:eastAsia="Times New Roman" w:cs="Calibri Light"/>
                <w:b/>
                <w:sz w:val="20"/>
                <w:szCs w:val="20"/>
                <w:lang w:val="en-GB"/>
              </w:rPr>
              <w:t>problem solving</w:t>
            </w:r>
          </w:p>
          <w:p w:rsidR="00E145DD" w:rsidRPr="00E215F9" w:rsidRDefault="00E145DD" w:rsidP="00165C28">
            <w:pPr>
              <w:spacing w:before="20" w:after="20" w:line="240" w:lineRule="auto"/>
              <w:contextualSpacing/>
              <w:rPr>
                <w:rFonts w:eastAsia="Times New Roman" w:cs="Calibri Light"/>
                <w:b/>
                <w:sz w:val="20"/>
                <w:szCs w:val="20"/>
                <w:lang w:val="en-GB"/>
              </w:rPr>
            </w:pPr>
          </w:p>
          <w:p w:rsidR="00165C28" w:rsidRPr="00E215F9" w:rsidRDefault="00165C28" w:rsidP="00165C28">
            <w:pPr>
              <w:pStyle w:val="ListParagraph"/>
              <w:numPr>
                <w:ilvl w:val="0"/>
                <w:numId w:val="5"/>
              </w:numPr>
              <w:rPr>
                <w:rFonts w:cs="Calibri Light"/>
                <w:sz w:val="20"/>
                <w:szCs w:val="20"/>
              </w:rPr>
            </w:pPr>
            <w:r w:rsidRPr="00E215F9">
              <w:rPr>
                <w:rFonts w:cs="Calibri Light"/>
                <w:sz w:val="20"/>
                <w:szCs w:val="20"/>
              </w:rPr>
              <w:t xml:space="preserve">Scoping issues and problems (common business issues and problems e.g. supply chain, credit control; marketing campaigns departmental/ organisational problem solving and decision-making; relate to functional areas of the business </w:t>
            </w:r>
          </w:p>
          <w:p w:rsidR="00165C28" w:rsidRPr="00E215F9" w:rsidRDefault="00165C28" w:rsidP="00165C28">
            <w:pPr>
              <w:pStyle w:val="ListParagraph"/>
              <w:numPr>
                <w:ilvl w:val="0"/>
                <w:numId w:val="5"/>
              </w:numPr>
              <w:rPr>
                <w:rFonts w:eastAsia="Times New Roman" w:cs="Calibri Light"/>
                <w:sz w:val="20"/>
                <w:szCs w:val="20"/>
                <w:lang w:val="en-GB"/>
              </w:rPr>
            </w:pPr>
            <w:r w:rsidRPr="00E215F9">
              <w:rPr>
                <w:rFonts w:cs="Calibri Light"/>
                <w:sz w:val="20"/>
                <w:szCs w:val="20"/>
              </w:rPr>
              <w:t xml:space="preserve">Level of impact and urgency (routine, important, </w:t>
            </w:r>
            <w:r w:rsidRPr="00E215F9">
              <w:rPr>
                <w:rFonts w:cs="Calibri Light"/>
                <w:sz w:val="20"/>
                <w:szCs w:val="20"/>
              </w:rPr>
              <w:lastRenderedPageBreak/>
              <w:t>critical – crisis management) on the department and organisation of decision- making for short, medium and long term purposes</w:t>
            </w:r>
          </w:p>
        </w:tc>
        <w:tc>
          <w:tcPr>
            <w:tcW w:w="765" w:type="dxa"/>
            <w:gridSpan w:val="2"/>
          </w:tcPr>
          <w:p w:rsidR="00165C28" w:rsidRPr="00DD2943" w:rsidRDefault="003F7CD6"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29-32</w:t>
            </w:r>
          </w:p>
        </w:tc>
        <w:tc>
          <w:tcPr>
            <w:tcW w:w="3261"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sidRPr="00A70FB4">
              <w:rPr>
                <w:rFonts w:asciiTheme="majorHAnsi" w:eastAsia="Times New Roman" w:hAnsiTheme="majorHAnsi" w:cstheme="majorHAnsi"/>
                <w:i/>
                <w:sz w:val="20"/>
                <w:szCs w:val="20"/>
                <w:lang w:val="en-GB"/>
              </w:rPr>
              <w:t>Session activity</w:t>
            </w:r>
            <w:r w:rsidR="001E2D3F">
              <w:rPr>
                <w:rFonts w:asciiTheme="majorHAnsi" w:eastAsia="Times New Roman" w:hAnsiTheme="majorHAnsi" w:cstheme="majorHAnsi"/>
                <w:i/>
                <w:sz w:val="20"/>
                <w:szCs w:val="20"/>
                <w:lang w:val="en-GB"/>
              </w:rPr>
              <w:t xml:space="preserve"> </w:t>
            </w:r>
            <w:r w:rsidRPr="008205DC">
              <w:rPr>
                <w:rFonts w:asciiTheme="majorHAnsi" w:eastAsia="Times New Roman" w:hAnsiTheme="majorHAnsi" w:cstheme="majorHAnsi"/>
                <w:sz w:val="20"/>
                <w:szCs w:val="20"/>
                <w:lang w:val="en-GB"/>
              </w:rPr>
              <w:t xml:space="preserve">on </w:t>
            </w:r>
            <w:r>
              <w:rPr>
                <w:rFonts w:asciiTheme="majorHAnsi" w:eastAsia="Times New Roman" w:hAnsiTheme="majorHAnsi" w:cstheme="majorHAnsi"/>
                <w:sz w:val="20"/>
                <w:szCs w:val="20"/>
                <w:lang w:val="en-GB"/>
              </w:rPr>
              <w:t xml:space="preserve">scoping </w:t>
            </w:r>
            <w:r w:rsidRPr="008205DC">
              <w:rPr>
                <w:rFonts w:asciiTheme="majorHAnsi" w:eastAsia="Times New Roman" w:hAnsiTheme="majorHAnsi" w:cstheme="majorHAnsi"/>
                <w:sz w:val="20"/>
                <w:szCs w:val="20"/>
                <w:lang w:val="en-GB"/>
              </w:rPr>
              <w:t xml:space="preserve">types of </w:t>
            </w:r>
            <w:r w:rsidR="001E2D3F">
              <w:rPr>
                <w:rFonts w:asciiTheme="majorHAnsi" w:eastAsia="Times New Roman" w:hAnsiTheme="majorHAnsi" w:cstheme="majorHAnsi"/>
                <w:sz w:val="20"/>
                <w:szCs w:val="20"/>
                <w:lang w:val="en-GB"/>
              </w:rPr>
              <w:t xml:space="preserve">issues and </w:t>
            </w:r>
            <w:r w:rsidRPr="008205DC">
              <w:rPr>
                <w:rFonts w:asciiTheme="majorHAnsi" w:eastAsia="Times New Roman" w:hAnsiTheme="majorHAnsi" w:cstheme="majorHAnsi"/>
                <w:sz w:val="20"/>
                <w:szCs w:val="20"/>
                <w:lang w:val="en-GB"/>
              </w:rPr>
              <w:t>problems in functional areas of business</w:t>
            </w: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8205DC" w:rsidRDefault="00165C28" w:rsidP="00165C28">
            <w:pPr>
              <w:spacing w:before="20" w:after="20" w:line="240" w:lineRule="auto"/>
              <w:contextualSpacing/>
              <w:rPr>
                <w:rFonts w:asciiTheme="majorHAnsi" w:eastAsia="Times New Roman" w:hAnsiTheme="majorHAnsi" w:cstheme="majorHAnsi"/>
                <w:sz w:val="20"/>
                <w:szCs w:val="20"/>
                <w:lang w:val="en-GB"/>
              </w:rPr>
            </w:pPr>
            <w:r w:rsidRPr="001E2D3F">
              <w:rPr>
                <w:rFonts w:asciiTheme="majorHAnsi" w:eastAsia="Times New Roman" w:hAnsiTheme="majorHAnsi" w:cstheme="majorHAnsi"/>
                <w:i/>
                <w:sz w:val="20"/>
                <w:szCs w:val="20"/>
                <w:lang w:val="en-GB"/>
              </w:rPr>
              <w:t xml:space="preserve">Class exercise </w:t>
            </w:r>
            <w:r>
              <w:rPr>
                <w:rFonts w:asciiTheme="majorHAnsi" w:eastAsia="Times New Roman" w:hAnsiTheme="majorHAnsi" w:cstheme="majorHAnsi"/>
                <w:sz w:val="20"/>
                <w:szCs w:val="20"/>
                <w:lang w:val="en-GB"/>
              </w:rPr>
              <w:t>on impact and urgency of problem-solving</w:t>
            </w:r>
            <w:r w:rsidR="00B331FC">
              <w:rPr>
                <w:rFonts w:asciiTheme="majorHAnsi" w:eastAsia="Times New Roman" w:hAnsiTheme="majorHAnsi" w:cstheme="majorHAnsi"/>
                <w:sz w:val="20"/>
                <w:szCs w:val="20"/>
                <w:lang w:val="en-GB"/>
              </w:rPr>
              <w:t xml:space="preserve"> </w:t>
            </w:r>
          </w:p>
        </w:tc>
        <w:tc>
          <w:tcPr>
            <w:tcW w:w="2301" w:type="dxa"/>
            <w:gridSpan w:val="2"/>
          </w:tcPr>
          <w:p w:rsidR="00165C28" w:rsidRPr="00DD2943"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9C4B9A">
              <w:rPr>
                <w:rFonts w:asciiTheme="majorHAnsi" w:eastAsia="Times New Roman" w:hAnsiTheme="majorHAnsi" w:cstheme="majorHAnsi"/>
                <w:b/>
                <w:sz w:val="20"/>
                <w:szCs w:val="20"/>
                <w:lang w:val="en-GB"/>
              </w:rPr>
              <w:t xml:space="preserve"> E1 LO1 Activity 9</w:t>
            </w:r>
            <w:r w:rsidR="009C4B9A">
              <w:rPr>
                <w:rFonts w:asciiTheme="majorHAnsi" w:eastAsia="Times New Roman" w:hAnsiTheme="majorHAnsi" w:cstheme="majorHAnsi"/>
                <w:sz w:val="20"/>
                <w:szCs w:val="20"/>
                <w:lang w:val="en-GB"/>
              </w:rPr>
              <w:t xml:space="preserve"> – Issues and problems  </w:t>
            </w:r>
          </w:p>
        </w:tc>
      </w:tr>
      <w:tr w:rsidR="00165C28" w:rsidRPr="00DD2943" w:rsidTr="00165C28">
        <w:tc>
          <w:tcPr>
            <w:tcW w:w="1100"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session and learning outcomes</w:t>
            </w:r>
            <w:r w:rsidR="00CE4F24">
              <w:rPr>
                <w:rFonts w:asciiTheme="majorHAnsi" w:eastAsia="Times New Roman" w:hAnsiTheme="majorHAnsi" w:cstheme="majorHAnsi"/>
                <w:sz w:val="20"/>
                <w:szCs w:val="20"/>
                <w:lang w:val="en-GB"/>
              </w:rPr>
              <w:br/>
            </w:r>
            <w:r w:rsidR="00CE4F24">
              <w:rPr>
                <w:rFonts w:asciiTheme="majorHAnsi" w:eastAsia="Times New Roman" w:hAnsiTheme="majorHAnsi" w:cstheme="majorHAnsi"/>
                <w:sz w:val="20"/>
                <w:szCs w:val="20"/>
                <w:lang w:val="en-GB"/>
              </w:rPr>
              <w:br/>
            </w:r>
            <w:r w:rsidR="00CE4F24">
              <w:rPr>
                <w:rFonts w:asciiTheme="majorHAnsi" w:eastAsia="Times New Roman" w:hAnsiTheme="majorHAnsi" w:cstheme="majorHAnsi"/>
                <w:sz w:val="20"/>
                <w:szCs w:val="20"/>
                <w:lang w:val="en-GB"/>
              </w:rPr>
              <w:br/>
            </w: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w:t>
            </w:r>
          </w:p>
        </w:tc>
        <w:tc>
          <w:tcPr>
            <w:tcW w:w="4605" w:type="dxa"/>
            <w:gridSpan w:val="2"/>
          </w:tcPr>
          <w:p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Run through session outcomes to demonstrate coverage</w:t>
            </w:r>
          </w:p>
          <w:p w:rsidR="00E145DD" w:rsidRPr="00E215F9" w:rsidRDefault="00E145DD" w:rsidP="00165C28">
            <w:pPr>
              <w:spacing w:before="20" w:after="20" w:line="240" w:lineRule="auto"/>
              <w:rPr>
                <w:rFonts w:eastAsia="Times New Roman" w:cs="Calibri Light"/>
                <w:sz w:val="20"/>
                <w:szCs w:val="20"/>
                <w:lang w:val="en-GB"/>
              </w:rPr>
            </w:pPr>
          </w:p>
          <w:p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Recap Question and Answer</w:t>
            </w:r>
          </w:p>
          <w:p w:rsidR="00E145DD" w:rsidRPr="00E215F9" w:rsidRDefault="00E145DD" w:rsidP="00165C28">
            <w:pPr>
              <w:spacing w:before="20" w:after="20" w:line="240" w:lineRule="auto"/>
              <w:rPr>
                <w:rFonts w:eastAsia="Times New Roman" w:cs="Calibri Light"/>
                <w:sz w:val="20"/>
                <w:szCs w:val="20"/>
                <w:lang w:val="en-GB"/>
              </w:rPr>
            </w:pPr>
          </w:p>
          <w:p w:rsidR="00165C28" w:rsidRPr="00E215F9"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Homework briefing</w:t>
            </w:r>
          </w:p>
        </w:tc>
        <w:tc>
          <w:tcPr>
            <w:tcW w:w="765" w:type="dxa"/>
            <w:gridSpan w:val="2"/>
          </w:tcPr>
          <w:p w:rsidR="00165C28" w:rsidRPr="00DD2943" w:rsidRDefault="003F7CD6"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w:t>
            </w:r>
          </w:p>
        </w:tc>
        <w:tc>
          <w:tcPr>
            <w:tcW w:w="3261" w:type="dxa"/>
            <w:gridSpan w:val="2"/>
          </w:tcPr>
          <w:p w:rsidR="00165C28" w:rsidRDefault="00165C28" w:rsidP="00165C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CE4F24" w:rsidRDefault="00CE4F24" w:rsidP="00165C28">
            <w:pPr>
              <w:spacing w:before="20" w:after="20" w:line="240" w:lineRule="auto"/>
              <w:rPr>
                <w:rFonts w:asciiTheme="majorHAnsi" w:eastAsia="Times New Roman" w:hAnsiTheme="majorHAnsi" w:cstheme="majorHAnsi"/>
                <w:sz w:val="20"/>
                <w:szCs w:val="20"/>
                <w:lang w:val="en-GB"/>
              </w:rPr>
            </w:pPr>
          </w:p>
          <w:p w:rsidR="00165C28" w:rsidRDefault="00165C28" w:rsidP="00165C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and study guide reading for Learning outcome 1</w:t>
            </w:r>
          </w:p>
        </w:tc>
        <w:tc>
          <w:tcPr>
            <w:tcW w:w="2301" w:type="dxa"/>
            <w:gridSpan w:val="2"/>
          </w:tcPr>
          <w:p w:rsidR="00165C28"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9C4B9A">
              <w:rPr>
                <w:rFonts w:asciiTheme="majorHAnsi" w:eastAsia="Times New Roman" w:hAnsiTheme="majorHAnsi" w:cstheme="majorHAnsi"/>
                <w:b/>
                <w:sz w:val="20"/>
                <w:szCs w:val="20"/>
                <w:lang w:val="en-GB"/>
              </w:rPr>
              <w:t xml:space="preserve"> E1 LO1 Activity 10</w:t>
            </w:r>
            <w:r w:rsidR="009C4B9A">
              <w:rPr>
                <w:rFonts w:asciiTheme="majorHAnsi" w:eastAsia="Times New Roman" w:hAnsiTheme="majorHAnsi" w:cstheme="majorHAnsi"/>
                <w:sz w:val="20"/>
                <w:szCs w:val="20"/>
                <w:lang w:val="en-GB"/>
              </w:rPr>
              <w:t xml:space="preserve"> -  </w:t>
            </w:r>
            <w:r w:rsidR="00165C28">
              <w:rPr>
                <w:rFonts w:asciiTheme="majorHAnsi" w:eastAsia="Times New Roman" w:hAnsiTheme="majorHAnsi" w:cstheme="majorHAnsi"/>
                <w:sz w:val="20"/>
                <w:szCs w:val="20"/>
                <w:lang w:val="en-GB"/>
              </w:rPr>
              <w:t xml:space="preserve">Decision-making processes </w:t>
            </w:r>
            <w:r w:rsidR="009C4B9A">
              <w:rPr>
                <w:rFonts w:asciiTheme="majorHAnsi" w:eastAsia="Times New Roman" w:hAnsiTheme="majorHAnsi" w:cstheme="majorHAnsi"/>
                <w:sz w:val="20"/>
                <w:szCs w:val="20"/>
                <w:lang w:val="en-GB"/>
              </w:rPr>
              <w:t>HOMEWORK</w:t>
            </w:r>
          </w:p>
        </w:tc>
      </w:tr>
    </w:tbl>
    <w:p w:rsidR="000566AE" w:rsidRDefault="000566AE" w:rsidP="00165C28">
      <w:pPr>
        <w:pStyle w:val="Heading3"/>
        <w:rPr>
          <w:lang w:val="en-GB"/>
        </w:rPr>
      </w:pPr>
    </w:p>
    <w:p w:rsidR="00E145DD" w:rsidRDefault="00E145DD">
      <w:pPr>
        <w:rPr>
          <w:b/>
          <w:color w:val="0072CE"/>
          <w:sz w:val="52"/>
          <w:szCs w:val="44"/>
          <w:lang w:val="en-GB"/>
        </w:rPr>
      </w:pPr>
      <w:r>
        <w:rPr>
          <w:lang w:val="en-GB"/>
        </w:rPr>
        <w:br w:type="page"/>
      </w:r>
    </w:p>
    <w:p w:rsidR="00165C28" w:rsidRPr="009D5ED5" w:rsidRDefault="00165C28" w:rsidP="00165C28">
      <w:pPr>
        <w:pStyle w:val="Heading3"/>
        <w:rPr>
          <w:lang w:val="en-GB"/>
        </w:rPr>
      </w:pPr>
      <w:r>
        <w:rPr>
          <w:lang w:val="en-GB"/>
        </w:rPr>
        <w:lastRenderedPageBreak/>
        <w:t>SESSION 3</w:t>
      </w:r>
      <w:r w:rsidRPr="00DD2943">
        <w:rPr>
          <w:lang w:val="en-GB"/>
        </w:rPr>
        <w:t xml:space="preserve">: </w:t>
      </w:r>
      <w:r>
        <w:rPr>
          <w:lang w:val="en-GB"/>
        </w:rPr>
        <w:t>Role of business analytics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21"/>
        <w:gridCol w:w="16"/>
        <w:gridCol w:w="4589"/>
        <w:gridCol w:w="16"/>
        <w:gridCol w:w="749"/>
        <w:gridCol w:w="16"/>
        <w:gridCol w:w="3245"/>
        <w:gridCol w:w="16"/>
        <w:gridCol w:w="2285"/>
        <w:gridCol w:w="16"/>
      </w:tblGrid>
      <w:tr w:rsidR="00165C28" w:rsidRPr="00DD2943" w:rsidTr="00E145DD">
        <w:trPr>
          <w:gridAfter w:val="1"/>
          <w:wAfter w:w="16" w:type="dxa"/>
        </w:trPr>
        <w:tc>
          <w:tcPr>
            <w:tcW w:w="1100" w:type="dxa"/>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21" w:type="dxa"/>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gridSpan w:val="2"/>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gridSpan w:val="2"/>
          </w:tcPr>
          <w:p w:rsidR="00165C28" w:rsidRPr="00DD2943" w:rsidRDefault="00165C28" w:rsidP="00165C28">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gridSpan w:val="2"/>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gridSpan w:val="2"/>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165C28" w:rsidRPr="00DD2943" w:rsidTr="00E145DD">
        <w:tc>
          <w:tcPr>
            <w:tcW w:w="1100" w:type="dxa"/>
          </w:tcPr>
          <w:p w:rsidR="00165C28" w:rsidRPr="00FA48A8" w:rsidRDefault="00165C28" w:rsidP="00165C28">
            <w:pPr>
              <w:spacing w:before="20" w:after="20" w:line="240" w:lineRule="auto"/>
              <w:contextualSpacing/>
              <w:rPr>
                <w:rFonts w:asciiTheme="majorHAnsi" w:eastAsia="Times New Roman" w:hAnsiTheme="majorHAnsi" w:cstheme="majorHAnsi"/>
                <w:b/>
                <w:sz w:val="20"/>
                <w:szCs w:val="20"/>
                <w:lang w:val="en-GB"/>
              </w:rPr>
            </w:pPr>
            <w:r w:rsidRPr="00FA48A8">
              <w:rPr>
                <w:rFonts w:asciiTheme="majorHAnsi" w:eastAsia="Times New Roman" w:hAnsiTheme="majorHAnsi" w:cstheme="majorHAnsi"/>
                <w:b/>
                <w:sz w:val="20"/>
                <w:szCs w:val="20"/>
                <w:lang w:val="en-GB"/>
              </w:rPr>
              <w:t>3</w:t>
            </w:r>
            <w:r w:rsidR="00E145DD">
              <w:rPr>
                <w:rFonts w:asciiTheme="majorHAnsi" w:eastAsia="Times New Roman" w:hAnsiTheme="majorHAnsi" w:cstheme="majorHAnsi"/>
                <w:b/>
                <w:sz w:val="20"/>
                <w:szCs w:val="20"/>
                <w:lang w:val="en-GB"/>
              </w:rPr>
              <w:t>-4</w:t>
            </w:r>
            <w:r w:rsidRPr="00FA48A8">
              <w:rPr>
                <w:rFonts w:asciiTheme="majorHAnsi" w:eastAsia="Times New Roman" w:hAnsiTheme="majorHAnsi" w:cstheme="majorHAnsi"/>
                <w:b/>
                <w:sz w:val="20"/>
                <w:szCs w:val="20"/>
                <w:lang w:val="en-GB"/>
              </w:rPr>
              <w:t xml:space="preserve"> hours total</w:t>
            </w: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from session 2</w:t>
            </w: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w:t>
            </w: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 to session topics</w:t>
            </w:r>
          </w:p>
        </w:tc>
        <w:tc>
          <w:tcPr>
            <w:tcW w:w="4605" w:type="dxa"/>
            <w:gridSpan w:val="2"/>
          </w:tcPr>
          <w:p w:rsidR="009C4B9A" w:rsidRDefault="00165C28" w:rsidP="00165C28">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11CA8">
              <w:rPr>
                <w:rFonts w:asciiTheme="majorHAnsi" w:eastAsia="Times New Roman" w:hAnsiTheme="majorHAnsi" w:cstheme="majorHAnsi"/>
                <w:b/>
                <w:sz w:val="20"/>
                <w:szCs w:val="20"/>
                <w:lang w:val="en-GB"/>
              </w:rPr>
              <w:t>5UADM</w:t>
            </w:r>
            <w:r w:rsidR="009C4B9A" w:rsidRPr="009C4B9A">
              <w:rPr>
                <w:rFonts w:asciiTheme="majorHAnsi" w:eastAsia="Times New Roman" w:hAnsiTheme="majorHAnsi" w:cstheme="majorHAnsi"/>
                <w:b/>
                <w:sz w:val="20"/>
                <w:szCs w:val="20"/>
                <w:lang w:val="en-GB"/>
              </w:rPr>
              <w:t xml:space="preserve"> Presentation E1 </w:t>
            </w:r>
          </w:p>
          <w:p w:rsidR="00E145DD" w:rsidRDefault="00E145DD" w:rsidP="00165C28">
            <w:pPr>
              <w:spacing w:before="20" w:after="20" w:line="240" w:lineRule="auto"/>
              <w:contextualSpacing/>
              <w:rPr>
                <w:rFonts w:asciiTheme="majorHAnsi" w:eastAsia="Times New Roman" w:hAnsiTheme="majorHAnsi" w:cstheme="majorHAnsi"/>
                <w:b/>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1.3</w:t>
            </w:r>
          </w:p>
          <w:p w:rsidR="00BB0FBB" w:rsidRDefault="00BB0FBB" w:rsidP="00165C28">
            <w:pPr>
              <w:spacing w:before="20" w:after="20" w:line="240" w:lineRule="auto"/>
              <w:contextualSpacing/>
              <w:rPr>
                <w:rFonts w:asciiTheme="majorHAnsi" w:eastAsia="Times New Roman" w:hAnsiTheme="majorHAnsi" w:cstheme="majorHAnsi"/>
                <w:sz w:val="20"/>
                <w:szCs w:val="20"/>
                <w:lang w:val="en-GB"/>
              </w:rPr>
            </w:pPr>
          </w:p>
          <w:p w:rsidR="00BB0FBB" w:rsidRPr="003007D7" w:rsidRDefault="00BB0FBB"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Session outcomes</w:t>
            </w:r>
          </w:p>
        </w:tc>
        <w:tc>
          <w:tcPr>
            <w:tcW w:w="765" w:type="dxa"/>
            <w:gridSpan w:val="2"/>
          </w:tcPr>
          <w:p w:rsidR="00165C28" w:rsidRDefault="003F7CD6"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p w:rsidR="00165C28" w:rsidRDefault="00165C28" w:rsidP="00165C28">
            <w:pPr>
              <w:spacing w:before="20" w:after="20" w:line="240" w:lineRule="auto"/>
              <w:contextualSpacing/>
              <w:jc w:val="center"/>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jc w:val="center"/>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jc w:val="center"/>
              <w:rPr>
                <w:rFonts w:asciiTheme="majorHAnsi" w:eastAsia="Times New Roman" w:hAnsiTheme="majorHAnsi" w:cstheme="majorHAnsi"/>
                <w:sz w:val="20"/>
                <w:szCs w:val="20"/>
                <w:lang w:val="en-GB"/>
              </w:rPr>
            </w:pPr>
          </w:p>
          <w:p w:rsidR="00165C28" w:rsidRPr="00DD2943" w:rsidRDefault="003F7CD6"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w:t>
            </w:r>
          </w:p>
        </w:tc>
        <w:tc>
          <w:tcPr>
            <w:tcW w:w="3261"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Quiz or equivalent</w:t>
            </w:r>
          </w:p>
          <w:p w:rsidR="00E145DD" w:rsidRDefault="00E145DD"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 – Decision-making processes (Drucker).  Suggest, each student gives feedback to own ALG and then one is put forward to give feedback to the larger cohort</w:t>
            </w:r>
          </w:p>
        </w:tc>
        <w:tc>
          <w:tcPr>
            <w:tcW w:w="2301" w:type="dxa"/>
            <w:gridSpan w:val="2"/>
          </w:tcPr>
          <w:p w:rsidR="00E215F9" w:rsidRDefault="00E215F9" w:rsidP="00165C28">
            <w:pPr>
              <w:spacing w:before="20" w:after="20" w:line="240" w:lineRule="auto"/>
              <w:contextualSpacing/>
              <w:rPr>
                <w:rFonts w:asciiTheme="majorHAnsi" w:eastAsia="Times New Roman" w:hAnsiTheme="majorHAnsi" w:cstheme="majorHAnsi"/>
                <w:b/>
                <w:sz w:val="20"/>
                <w:szCs w:val="20"/>
                <w:lang w:val="en-GB"/>
              </w:rPr>
            </w:pPr>
          </w:p>
          <w:p w:rsidR="00E215F9" w:rsidRDefault="00E215F9" w:rsidP="00165C28">
            <w:pPr>
              <w:spacing w:before="20" w:after="20" w:line="240" w:lineRule="auto"/>
              <w:contextualSpacing/>
              <w:rPr>
                <w:rFonts w:asciiTheme="majorHAnsi" w:eastAsia="Times New Roman" w:hAnsiTheme="majorHAnsi" w:cstheme="majorHAnsi"/>
                <w:b/>
                <w:sz w:val="20"/>
                <w:szCs w:val="20"/>
                <w:lang w:val="en-GB"/>
              </w:rPr>
            </w:pPr>
          </w:p>
          <w:p w:rsidR="00E215F9" w:rsidRDefault="00E215F9" w:rsidP="00165C28">
            <w:pPr>
              <w:spacing w:before="20" w:after="20" w:line="240" w:lineRule="auto"/>
              <w:contextualSpacing/>
              <w:rPr>
                <w:rFonts w:asciiTheme="majorHAnsi" w:eastAsia="Times New Roman" w:hAnsiTheme="majorHAnsi" w:cstheme="majorHAnsi"/>
                <w:b/>
                <w:sz w:val="20"/>
                <w:szCs w:val="20"/>
                <w:lang w:val="en-GB"/>
              </w:rPr>
            </w:pPr>
          </w:p>
          <w:p w:rsidR="00E215F9" w:rsidRDefault="00E215F9" w:rsidP="00165C28">
            <w:pPr>
              <w:spacing w:before="20" w:after="20" w:line="240" w:lineRule="auto"/>
              <w:contextualSpacing/>
              <w:rPr>
                <w:rFonts w:asciiTheme="majorHAnsi" w:eastAsia="Times New Roman" w:hAnsiTheme="majorHAnsi" w:cstheme="majorHAnsi"/>
                <w:b/>
                <w:sz w:val="20"/>
                <w:szCs w:val="20"/>
                <w:lang w:val="en-GB"/>
              </w:rPr>
            </w:pPr>
          </w:p>
          <w:p w:rsidR="00E215F9" w:rsidRDefault="00E215F9" w:rsidP="00165C28">
            <w:pPr>
              <w:spacing w:before="20" w:after="20" w:line="240" w:lineRule="auto"/>
              <w:contextualSpacing/>
              <w:rPr>
                <w:rFonts w:asciiTheme="majorHAnsi" w:eastAsia="Times New Roman" w:hAnsiTheme="majorHAnsi" w:cstheme="majorHAnsi"/>
                <w:b/>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DD2943" w:rsidTr="00E145DD">
        <w:tc>
          <w:tcPr>
            <w:tcW w:w="1100" w:type="dxa"/>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Pr="00DD2943" w:rsidRDefault="00165C28" w:rsidP="00E145D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Analytics in </w:t>
            </w:r>
            <w:r w:rsidR="00E145DD">
              <w:rPr>
                <w:rFonts w:asciiTheme="majorHAnsi" w:eastAsia="Times New Roman" w:hAnsiTheme="majorHAnsi" w:cstheme="majorHAnsi"/>
                <w:sz w:val="20"/>
                <w:szCs w:val="20"/>
                <w:lang w:val="en-GB"/>
              </w:rPr>
              <w:t>d</w:t>
            </w:r>
            <w:r>
              <w:rPr>
                <w:rFonts w:asciiTheme="majorHAnsi" w:eastAsia="Times New Roman" w:hAnsiTheme="majorHAnsi" w:cstheme="majorHAnsi"/>
                <w:sz w:val="20"/>
                <w:szCs w:val="20"/>
                <w:lang w:val="en-GB"/>
              </w:rPr>
              <w:t>ecision-making</w:t>
            </w:r>
          </w:p>
        </w:tc>
        <w:tc>
          <w:tcPr>
            <w:tcW w:w="4605" w:type="dxa"/>
            <w:gridSpan w:val="2"/>
          </w:tcPr>
          <w:p w:rsidR="00165C28" w:rsidRDefault="00165C28" w:rsidP="00165C28">
            <w:pPr>
              <w:spacing w:before="20" w:after="20" w:line="240" w:lineRule="auto"/>
              <w:contextualSpacing/>
              <w:rPr>
                <w:rFonts w:eastAsia="Times New Roman" w:cs="Calibri Light"/>
                <w:b/>
                <w:bCs/>
                <w:sz w:val="20"/>
                <w:szCs w:val="20"/>
                <w:lang w:val="en-GB"/>
              </w:rPr>
            </w:pPr>
            <w:r w:rsidRPr="00E215F9">
              <w:rPr>
                <w:rFonts w:eastAsia="Times New Roman" w:cs="Calibri Light"/>
                <w:bCs/>
                <w:sz w:val="20"/>
                <w:szCs w:val="20"/>
                <w:lang w:val="en-GB"/>
              </w:rPr>
              <w:t xml:space="preserve">Input – Role of analytics to provide </w:t>
            </w:r>
            <w:r w:rsidRPr="00E215F9">
              <w:rPr>
                <w:rFonts w:eastAsia="Times New Roman" w:cs="Calibri Light"/>
                <w:b/>
                <w:bCs/>
                <w:sz w:val="20"/>
                <w:szCs w:val="20"/>
                <w:lang w:val="en-GB"/>
              </w:rPr>
              <w:t>trend, performance measurement, forecast</w:t>
            </w:r>
          </w:p>
          <w:p w:rsidR="00E145DD" w:rsidRPr="00E215F9" w:rsidRDefault="00E145DD" w:rsidP="00165C28">
            <w:pPr>
              <w:spacing w:before="20" w:after="20" w:line="240" w:lineRule="auto"/>
              <w:contextualSpacing/>
              <w:rPr>
                <w:rFonts w:eastAsia="Times New Roman" w:cs="Calibri Light"/>
                <w:b/>
                <w:bCs/>
                <w:sz w:val="20"/>
                <w:szCs w:val="20"/>
                <w:lang w:val="en-GB"/>
              </w:rPr>
            </w:pPr>
          </w:p>
          <w:p w:rsidR="00165C28" w:rsidRPr="00E215F9" w:rsidRDefault="00165C28" w:rsidP="00165C28">
            <w:pPr>
              <w:pStyle w:val="ListParagraph"/>
              <w:numPr>
                <w:ilvl w:val="0"/>
                <w:numId w:val="6"/>
              </w:numPr>
              <w:spacing w:before="20" w:after="20" w:line="240" w:lineRule="auto"/>
              <w:rPr>
                <w:rFonts w:eastAsia="Times New Roman" w:cs="Calibri Light"/>
                <w:bCs/>
                <w:sz w:val="20"/>
                <w:szCs w:val="20"/>
                <w:lang w:val="en-GB"/>
              </w:rPr>
            </w:pPr>
            <w:r w:rsidRPr="00E215F9">
              <w:rPr>
                <w:rFonts w:eastAsia="Times New Roman" w:cs="Calibri Light"/>
                <w:bCs/>
                <w:sz w:val="20"/>
                <w:szCs w:val="20"/>
                <w:lang w:val="en-GB"/>
              </w:rPr>
              <w:t xml:space="preserve">Descriptive </w:t>
            </w:r>
          </w:p>
          <w:p w:rsidR="00165C28" w:rsidRPr="00E215F9" w:rsidRDefault="00165C28" w:rsidP="00165C28">
            <w:pPr>
              <w:pStyle w:val="ListParagraph"/>
              <w:numPr>
                <w:ilvl w:val="0"/>
                <w:numId w:val="6"/>
              </w:numPr>
              <w:spacing w:before="20" w:after="20" w:line="240" w:lineRule="auto"/>
              <w:rPr>
                <w:rFonts w:eastAsia="Times New Roman" w:cs="Calibri Light"/>
                <w:bCs/>
                <w:sz w:val="20"/>
                <w:szCs w:val="20"/>
                <w:lang w:val="en-GB"/>
              </w:rPr>
            </w:pPr>
            <w:r w:rsidRPr="00E215F9">
              <w:rPr>
                <w:rFonts w:eastAsia="Times New Roman" w:cs="Calibri Light"/>
                <w:bCs/>
                <w:sz w:val="20"/>
                <w:szCs w:val="20"/>
                <w:lang w:val="en-GB"/>
              </w:rPr>
              <w:t>Predictive</w:t>
            </w:r>
          </w:p>
          <w:p w:rsidR="00165C28" w:rsidRPr="00E215F9" w:rsidRDefault="00165C28" w:rsidP="00165C28">
            <w:pPr>
              <w:pStyle w:val="ListParagraph"/>
              <w:numPr>
                <w:ilvl w:val="0"/>
                <w:numId w:val="6"/>
              </w:numPr>
              <w:spacing w:before="20" w:after="20" w:line="240" w:lineRule="auto"/>
              <w:rPr>
                <w:rFonts w:eastAsia="Times New Roman" w:cs="Calibri Light"/>
                <w:bCs/>
                <w:sz w:val="20"/>
                <w:szCs w:val="20"/>
                <w:lang w:val="en-GB"/>
              </w:rPr>
            </w:pPr>
            <w:r w:rsidRPr="00E215F9">
              <w:rPr>
                <w:rFonts w:eastAsia="Times New Roman" w:cs="Calibri Light"/>
                <w:bCs/>
                <w:sz w:val="20"/>
                <w:szCs w:val="20"/>
                <w:lang w:val="en-GB"/>
              </w:rPr>
              <w:t xml:space="preserve">Prescriptive  </w:t>
            </w:r>
          </w:p>
          <w:p w:rsidR="00E145DD" w:rsidRDefault="00E145DD" w:rsidP="00165C28">
            <w:pPr>
              <w:rPr>
                <w:rFonts w:cs="Calibri Light"/>
                <w:sz w:val="20"/>
                <w:szCs w:val="20"/>
              </w:rPr>
            </w:pPr>
          </w:p>
          <w:p w:rsidR="00165C28" w:rsidRPr="00E215F9" w:rsidRDefault="00165C28" w:rsidP="00165C28">
            <w:pPr>
              <w:rPr>
                <w:rFonts w:cs="Calibri Light"/>
                <w:sz w:val="20"/>
                <w:szCs w:val="20"/>
              </w:rPr>
            </w:pPr>
            <w:r w:rsidRPr="00E215F9">
              <w:rPr>
                <w:rFonts w:cs="Calibri Light"/>
                <w:sz w:val="20"/>
                <w:szCs w:val="20"/>
              </w:rPr>
              <w:t>Concepts for analysis of historic data and use of forecasting to predict the future and formulate advice to support business decision-making; use of business performance based statistics and data to support analysis (including ROI, financial, operational activity, staff-based statistics), measuring performance against specified goals and targets; Use of prescriptive techniques to influence outcomes</w:t>
            </w:r>
          </w:p>
          <w:p w:rsidR="00165C28" w:rsidRPr="00E215F9" w:rsidRDefault="00165C28" w:rsidP="00165C28">
            <w:pPr>
              <w:rPr>
                <w:rFonts w:cs="Calibri Light"/>
                <w:sz w:val="20"/>
                <w:szCs w:val="20"/>
              </w:rPr>
            </w:pPr>
            <w:r w:rsidRPr="00E215F9">
              <w:rPr>
                <w:rFonts w:cs="Calibri Light"/>
                <w:sz w:val="20"/>
                <w:szCs w:val="20"/>
              </w:rPr>
              <w:t>Feedback control process – potentially a simple example of descriptive, predictive, prescriptive technique</w:t>
            </w:r>
          </w:p>
          <w:p w:rsidR="00165C28" w:rsidRPr="00E215F9" w:rsidRDefault="00165C28" w:rsidP="00B11CA8">
            <w:pPr>
              <w:spacing w:before="20" w:after="20" w:line="240" w:lineRule="auto"/>
              <w:contextualSpacing/>
              <w:rPr>
                <w:rFonts w:eastAsia="Times New Roman" w:cs="Calibri Light"/>
                <w:bCs/>
                <w:sz w:val="20"/>
                <w:szCs w:val="20"/>
                <w:lang w:val="en-GB"/>
              </w:rPr>
            </w:pPr>
            <w:r w:rsidRPr="00E215F9">
              <w:rPr>
                <w:rFonts w:eastAsia="Times New Roman" w:cs="Calibri Light"/>
                <w:bCs/>
                <w:sz w:val="20"/>
                <w:szCs w:val="20"/>
                <w:lang w:val="en-GB"/>
              </w:rPr>
              <w:t>Scope – POPIT – explain the role of BA in POPIT and IS/IT</w:t>
            </w:r>
            <w:r w:rsidR="00B11CA8">
              <w:rPr>
                <w:rFonts w:eastAsia="Times New Roman" w:cs="Calibri Light"/>
                <w:bCs/>
                <w:sz w:val="20"/>
                <w:szCs w:val="20"/>
                <w:lang w:val="en-GB"/>
              </w:rPr>
              <w:t xml:space="preserve"> in </w:t>
            </w:r>
            <w:r w:rsidRPr="00E215F9">
              <w:rPr>
                <w:rFonts w:eastAsia="Times New Roman" w:cs="Calibri Light"/>
                <w:bCs/>
                <w:sz w:val="20"/>
                <w:szCs w:val="20"/>
                <w:lang w:val="en-GB"/>
              </w:rPr>
              <w:t>particular</w:t>
            </w:r>
          </w:p>
        </w:tc>
        <w:tc>
          <w:tcPr>
            <w:tcW w:w="765" w:type="dxa"/>
            <w:gridSpan w:val="2"/>
          </w:tcPr>
          <w:p w:rsidR="00165C28" w:rsidRPr="00E215F9" w:rsidRDefault="003F7CD6"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36-42</w:t>
            </w:r>
          </w:p>
        </w:tc>
        <w:tc>
          <w:tcPr>
            <w:tcW w:w="3261"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i/>
                <w:sz w:val="20"/>
                <w:szCs w:val="20"/>
                <w:lang w:val="en-GB"/>
              </w:rPr>
              <w:t>Session activity</w:t>
            </w:r>
            <w:r w:rsidRPr="00E215F9">
              <w:rPr>
                <w:rFonts w:eastAsia="Times New Roman" w:cs="Calibri Light"/>
                <w:sz w:val="20"/>
                <w:szCs w:val="20"/>
                <w:lang w:val="en-GB"/>
              </w:rPr>
              <w:t xml:space="preserve"> based on descriptive, predictive, prescriptive table.  Students to suggest examples of where these techniques could be used</w:t>
            </w:r>
          </w:p>
        </w:tc>
        <w:tc>
          <w:tcPr>
            <w:tcW w:w="2301" w:type="dxa"/>
            <w:gridSpan w:val="2"/>
          </w:tcPr>
          <w:p w:rsidR="00165C28" w:rsidRPr="00DD2943" w:rsidRDefault="00B11CA8" w:rsidP="00E145D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E215F9" w:rsidRPr="009C4B9A">
              <w:rPr>
                <w:rFonts w:asciiTheme="majorHAnsi" w:eastAsia="Times New Roman" w:hAnsiTheme="majorHAnsi" w:cstheme="majorHAnsi"/>
                <w:b/>
                <w:sz w:val="20"/>
                <w:szCs w:val="20"/>
                <w:lang w:val="en-GB"/>
              </w:rPr>
              <w:t xml:space="preserve"> E1 LO1 Activity 1</w:t>
            </w:r>
            <w:r w:rsidR="00E215F9">
              <w:rPr>
                <w:rFonts w:asciiTheme="majorHAnsi" w:eastAsia="Times New Roman" w:hAnsiTheme="majorHAnsi" w:cstheme="majorHAnsi"/>
                <w:b/>
                <w:sz w:val="20"/>
                <w:szCs w:val="20"/>
                <w:lang w:val="en-GB"/>
              </w:rPr>
              <w:t>1</w:t>
            </w:r>
            <w:r w:rsidR="00E215F9">
              <w:rPr>
                <w:rFonts w:asciiTheme="majorHAnsi" w:eastAsia="Times New Roman" w:hAnsiTheme="majorHAnsi" w:cstheme="majorHAnsi"/>
                <w:sz w:val="20"/>
                <w:szCs w:val="20"/>
                <w:lang w:val="en-GB"/>
              </w:rPr>
              <w:t xml:space="preserve"> -  Analytic </w:t>
            </w:r>
            <w:r w:rsidR="00E145DD">
              <w:rPr>
                <w:rFonts w:asciiTheme="majorHAnsi" w:eastAsia="Times New Roman" w:hAnsiTheme="majorHAnsi" w:cstheme="majorHAnsi"/>
                <w:sz w:val="20"/>
                <w:szCs w:val="20"/>
                <w:lang w:val="en-GB"/>
              </w:rPr>
              <w:t>a</w:t>
            </w:r>
            <w:r w:rsidR="00E215F9">
              <w:rPr>
                <w:rFonts w:asciiTheme="majorHAnsi" w:eastAsia="Times New Roman" w:hAnsiTheme="majorHAnsi" w:cstheme="majorHAnsi"/>
                <w:sz w:val="20"/>
                <w:szCs w:val="20"/>
                <w:lang w:val="en-GB"/>
              </w:rPr>
              <w:t>ctivities</w:t>
            </w:r>
          </w:p>
        </w:tc>
      </w:tr>
      <w:tr w:rsidR="00165C28" w:rsidRPr="00DD2943" w:rsidTr="00E145DD">
        <w:tc>
          <w:tcPr>
            <w:tcW w:w="1100" w:type="dxa"/>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Pr="00FA48A8" w:rsidRDefault="00165C28" w:rsidP="00165C28">
            <w:pPr>
              <w:spacing w:before="20" w:after="20" w:line="240" w:lineRule="auto"/>
              <w:contextualSpacing/>
              <w:rPr>
                <w:rFonts w:asciiTheme="majorHAnsi" w:eastAsia="Times New Roman" w:hAnsiTheme="majorHAnsi" w:cstheme="majorHAnsi"/>
                <w:lang w:val="en-GB"/>
              </w:rPr>
            </w:pPr>
            <w:r w:rsidRPr="00FA48A8">
              <w:rPr>
                <w:rFonts w:asciiTheme="majorHAnsi" w:eastAsia="Times New Roman" w:hAnsiTheme="majorHAnsi" w:cstheme="majorHAnsi"/>
                <w:lang w:val="en-GB"/>
              </w:rPr>
              <w:lastRenderedPageBreak/>
              <w:t>Role of business analyst</w:t>
            </w:r>
          </w:p>
        </w:tc>
        <w:tc>
          <w:tcPr>
            <w:tcW w:w="4605" w:type="dxa"/>
            <w:gridSpan w:val="2"/>
          </w:tcPr>
          <w:p w:rsidR="00165C28" w:rsidRPr="00E215F9" w:rsidRDefault="00E215F9" w:rsidP="00165C28">
            <w:pPr>
              <w:spacing w:before="20" w:after="20" w:line="240" w:lineRule="auto"/>
              <w:contextualSpacing/>
              <w:rPr>
                <w:rFonts w:eastAsia="Times New Roman" w:cs="Calibri Light"/>
                <w:sz w:val="20"/>
                <w:szCs w:val="20"/>
                <w:lang w:val="en-GB"/>
              </w:rPr>
            </w:pPr>
            <w:r>
              <w:rPr>
                <w:rFonts w:eastAsia="Times New Roman" w:cs="Calibri Light"/>
                <w:sz w:val="20"/>
                <w:szCs w:val="20"/>
                <w:lang w:val="en-GB"/>
              </w:rPr>
              <w:t xml:space="preserve">Input </w:t>
            </w:r>
            <w:r w:rsidR="00165C28" w:rsidRPr="00E215F9">
              <w:rPr>
                <w:rFonts w:eastAsia="Times New Roman" w:cs="Calibri Light"/>
                <w:sz w:val="20"/>
                <w:szCs w:val="20"/>
                <w:lang w:val="en-GB"/>
              </w:rPr>
              <w:t xml:space="preserve">- </w:t>
            </w:r>
            <w:r w:rsidR="00165C28" w:rsidRPr="00E215F9">
              <w:rPr>
                <w:rFonts w:eastAsia="Times New Roman" w:cs="Calibri Light"/>
                <w:b/>
                <w:sz w:val="20"/>
                <w:szCs w:val="20"/>
                <w:lang w:val="en-GB"/>
              </w:rPr>
              <w:t>Role and responsibilities</w:t>
            </w:r>
            <w:r w:rsidR="00165C28" w:rsidRPr="00E215F9">
              <w:rPr>
                <w:rFonts w:eastAsia="Times New Roman" w:cs="Calibri Light"/>
                <w:sz w:val="20"/>
                <w:szCs w:val="20"/>
                <w:lang w:val="en-GB"/>
              </w:rPr>
              <w:t xml:space="preserve"> of Business analyst</w:t>
            </w:r>
          </w:p>
          <w:p w:rsidR="00165C28"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Project management as an aspect of BA activity</w:t>
            </w:r>
          </w:p>
          <w:p w:rsidR="00E145DD" w:rsidRPr="00E215F9" w:rsidRDefault="00E145DD" w:rsidP="00165C28">
            <w:pPr>
              <w:spacing w:before="20" w:after="20" w:line="240" w:lineRule="auto"/>
              <w:contextualSpacing/>
              <w:rPr>
                <w:rFonts w:eastAsia="Times New Roman" w:cs="Calibri Light"/>
                <w:sz w:val="20"/>
                <w:szCs w:val="20"/>
                <w:lang w:val="en-GB"/>
              </w:rPr>
            </w:pPr>
          </w:p>
          <w:p w:rsidR="00165C28" w:rsidRPr="00E215F9" w:rsidRDefault="00165C28" w:rsidP="00E145DD">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lastRenderedPageBreak/>
              <w:t>Example experience: waterfall and AGILE software application tools</w:t>
            </w:r>
          </w:p>
        </w:tc>
        <w:tc>
          <w:tcPr>
            <w:tcW w:w="765" w:type="dxa"/>
            <w:gridSpan w:val="2"/>
          </w:tcPr>
          <w:p w:rsidR="00165C28" w:rsidRPr="00E215F9" w:rsidRDefault="003F7CD6"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43-46</w:t>
            </w:r>
          </w:p>
        </w:tc>
        <w:tc>
          <w:tcPr>
            <w:tcW w:w="3261"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i/>
                <w:sz w:val="20"/>
                <w:szCs w:val="20"/>
                <w:lang w:val="en-GB"/>
              </w:rPr>
              <w:t>Session activity</w:t>
            </w:r>
            <w:r w:rsidRPr="00E215F9">
              <w:rPr>
                <w:rFonts w:eastAsia="Times New Roman" w:cs="Calibri Light"/>
                <w:sz w:val="20"/>
                <w:szCs w:val="20"/>
                <w:lang w:val="en-GB"/>
              </w:rPr>
              <w:t>: Researching recruitment advertisements for</w:t>
            </w:r>
            <w:r w:rsidR="00E215F9" w:rsidRPr="00E215F9">
              <w:rPr>
                <w:rFonts w:eastAsia="Times New Roman" w:cs="Calibri Light"/>
                <w:sz w:val="20"/>
                <w:szCs w:val="20"/>
                <w:lang w:val="en-GB"/>
              </w:rPr>
              <w:t xml:space="preserve"> BA and PM roles and comparing </w:t>
            </w:r>
            <w:r w:rsidRPr="00E215F9">
              <w:rPr>
                <w:rFonts w:eastAsia="Times New Roman" w:cs="Calibri Light"/>
                <w:sz w:val="20"/>
                <w:szCs w:val="20"/>
                <w:lang w:val="en-GB"/>
              </w:rPr>
              <w:lastRenderedPageBreak/>
              <w:t>responsibilities, and skills of each with feedback</w:t>
            </w:r>
          </w:p>
        </w:tc>
        <w:tc>
          <w:tcPr>
            <w:tcW w:w="2301" w:type="dxa"/>
            <w:gridSpan w:val="2"/>
          </w:tcPr>
          <w:p w:rsidR="00165C28" w:rsidRPr="00FA48A8" w:rsidRDefault="00B11CA8" w:rsidP="00165C28">
            <w:pPr>
              <w:spacing w:before="20" w:after="20" w:line="240" w:lineRule="auto"/>
              <w:contextualSpacing/>
              <w:rPr>
                <w:rFonts w:asciiTheme="majorHAnsi" w:eastAsia="Times New Roman" w:hAnsiTheme="majorHAnsi" w:cstheme="majorHAnsi"/>
                <w:lang w:val="en-GB"/>
              </w:rPr>
            </w:pPr>
            <w:r>
              <w:rPr>
                <w:rFonts w:asciiTheme="majorHAnsi" w:eastAsia="Times New Roman" w:hAnsiTheme="majorHAnsi" w:cstheme="majorHAnsi"/>
                <w:b/>
                <w:sz w:val="20"/>
                <w:szCs w:val="20"/>
                <w:lang w:val="en-GB"/>
              </w:rPr>
              <w:lastRenderedPageBreak/>
              <w:t>5UADM</w:t>
            </w:r>
            <w:r w:rsidR="00E215F9" w:rsidRPr="009C4B9A">
              <w:rPr>
                <w:rFonts w:asciiTheme="majorHAnsi" w:eastAsia="Times New Roman" w:hAnsiTheme="majorHAnsi" w:cstheme="majorHAnsi"/>
                <w:b/>
                <w:sz w:val="20"/>
                <w:szCs w:val="20"/>
                <w:lang w:val="en-GB"/>
              </w:rPr>
              <w:t xml:space="preserve"> E1 LO1 Activity 1</w:t>
            </w:r>
            <w:r w:rsidR="00E215F9">
              <w:rPr>
                <w:rFonts w:asciiTheme="majorHAnsi" w:eastAsia="Times New Roman" w:hAnsiTheme="majorHAnsi" w:cstheme="majorHAnsi"/>
                <w:b/>
                <w:sz w:val="20"/>
                <w:szCs w:val="20"/>
                <w:lang w:val="en-GB"/>
              </w:rPr>
              <w:t>2</w:t>
            </w:r>
            <w:r w:rsidR="00E215F9">
              <w:rPr>
                <w:rFonts w:asciiTheme="majorHAnsi" w:eastAsia="Times New Roman" w:hAnsiTheme="majorHAnsi" w:cstheme="majorHAnsi"/>
                <w:sz w:val="20"/>
                <w:szCs w:val="20"/>
                <w:lang w:val="en-GB"/>
              </w:rPr>
              <w:t xml:space="preserve"> – Job roles and responsibilities  </w:t>
            </w:r>
          </w:p>
        </w:tc>
      </w:tr>
      <w:tr w:rsidR="00165C28" w:rsidRPr="00DD2943" w:rsidTr="00E145DD">
        <w:tc>
          <w:tcPr>
            <w:tcW w:w="1100" w:type="dxa"/>
          </w:tcPr>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session and learning outcomes</w:t>
            </w:r>
          </w:p>
        </w:tc>
        <w:tc>
          <w:tcPr>
            <w:tcW w:w="4605" w:type="dxa"/>
            <w:gridSpan w:val="2"/>
          </w:tcPr>
          <w:p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Run through session outcomes to demonstrate coverage</w:t>
            </w:r>
          </w:p>
          <w:p w:rsidR="00E145DD" w:rsidRPr="00E215F9" w:rsidRDefault="00E145DD" w:rsidP="00165C28">
            <w:pPr>
              <w:spacing w:before="20" w:after="20" w:line="240" w:lineRule="auto"/>
              <w:rPr>
                <w:rFonts w:eastAsia="Times New Roman" w:cs="Calibri Light"/>
                <w:sz w:val="20"/>
                <w:szCs w:val="20"/>
                <w:lang w:val="en-GB"/>
              </w:rPr>
            </w:pPr>
          </w:p>
          <w:p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Recap Question and Answer</w:t>
            </w:r>
          </w:p>
          <w:p w:rsidR="00E145DD" w:rsidRPr="00E215F9" w:rsidRDefault="00E145DD" w:rsidP="00165C28">
            <w:pPr>
              <w:spacing w:before="20" w:after="20" w:line="240" w:lineRule="auto"/>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Homework briefing</w:t>
            </w:r>
          </w:p>
        </w:tc>
        <w:tc>
          <w:tcPr>
            <w:tcW w:w="765" w:type="dxa"/>
            <w:gridSpan w:val="2"/>
          </w:tcPr>
          <w:p w:rsidR="00165C28" w:rsidRPr="00E215F9" w:rsidRDefault="003F7CD6"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47</w:t>
            </w:r>
          </w:p>
        </w:tc>
        <w:tc>
          <w:tcPr>
            <w:tcW w:w="3261" w:type="dxa"/>
            <w:gridSpan w:val="2"/>
          </w:tcPr>
          <w:p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Q&amp;A involvement</w:t>
            </w:r>
          </w:p>
          <w:p w:rsidR="00E145DD" w:rsidRPr="00E215F9" w:rsidRDefault="00E145DD" w:rsidP="00165C28">
            <w:pPr>
              <w:spacing w:before="20" w:after="20" w:line="240" w:lineRule="auto"/>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color w:val="000080"/>
                <w:sz w:val="20"/>
                <w:szCs w:val="20"/>
                <w:lang w:val="en-GB"/>
              </w:rPr>
            </w:pPr>
            <w:r w:rsidRPr="00E215F9">
              <w:rPr>
                <w:rFonts w:eastAsia="Times New Roman" w:cs="Calibri Light"/>
                <w:sz w:val="20"/>
                <w:szCs w:val="20"/>
                <w:lang w:val="en-GB"/>
              </w:rPr>
              <w:t>Homework and study guide reading for Learning outcome 1</w:t>
            </w:r>
          </w:p>
        </w:tc>
        <w:tc>
          <w:tcPr>
            <w:tcW w:w="2301" w:type="dxa"/>
            <w:gridSpan w:val="2"/>
          </w:tcPr>
          <w:p w:rsidR="00165C28"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E215F9" w:rsidRPr="009C4B9A">
              <w:rPr>
                <w:rFonts w:asciiTheme="majorHAnsi" w:eastAsia="Times New Roman" w:hAnsiTheme="majorHAnsi" w:cstheme="majorHAnsi"/>
                <w:b/>
                <w:sz w:val="20"/>
                <w:szCs w:val="20"/>
                <w:lang w:val="en-GB"/>
              </w:rPr>
              <w:t xml:space="preserve"> E1 LO1 Activity 1</w:t>
            </w:r>
            <w:r w:rsidR="00E215F9">
              <w:rPr>
                <w:rFonts w:asciiTheme="majorHAnsi" w:eastAsia="Times New Roman" w:hAnsiTheme="majorHAnsi" w:cstheme="majorHAnsi"/>
                <w:b/>
                <w:sz w:val="20"/>
                <w:szCs w:val="20"/>
                <w:lang w:val="en-GB"/>
              </w:rPr>
              <w:t>3</w:t>
            </w:r>
            <w:r w:rsidR="00E215F9">
              <w:rPr>
                <w:rFonts w:asciiTheme="majorHAnsi" w:eastAsia="Times New Roman" w:hAnsiTheme="majorHAnsi" w:cstheme="majorHAnsi"/>
                <w:sz w:val="20"/>
                <w:szCs w:val="20"/>
                <w:lang w:val="en-GB"/>
              </w:rPr>
              <w:t xml:space="preserve"> </w:t>
            </w:r>
            <w:r w:rsidR="00E215F9" w:rsidRPr="00E215F9">
              <w:rPr>
                <w:rFonts w:asciiTheme="majorHAnsi" w:eastAsia="Times New Roman" w:hAnsiTheme="majorHAnsi" w:cstheme="majorHAnsi"/>
                <w:sz w:val="20"/>
                <w:szCs w:val="20"/>
                <w:lang w:val="en-GB"/>
              </w:rPr>
              <w:t xml:space="preserve">-  </w:t>
            </w:r>
            <w:r w:rsidR="00165C28" w:rsidRPr="00E215F9">
              <w:rPr>
                <w:rFonts w:asciiTheme="majorHAnsi" w:eastAsia="Times New Roman" w:hAnsiTheme="majorHAnsi" w:cstheme="majorHAnsi"/>
                <w:sz w:val="20"/>
                <w:szCs w:val="20"/>
                <w:lang w:val="en-GB"/>
              </w:rPr>
              <w:t>Analytics in practice</w:t>
            </w:r>
            <w:r w:rsidR="00E215F9" w:rsidRPr="00E215F9">
              <w:rPr>
                <w:rFonts w:asciiTheme="majorHAnsi" w:eastAsia="Times New Roman" w:hAnsiTheme="majorHAnsi" w:cstheme="majorHAnsi"/>
                <w:sz w:val="20"/>
                <w:szCs w:val="20"/>
                <w:lang w:val="en-GB"/>
              </w:rPr>
              <w:t xml:space="preserve"> HOMEWORK</w:t>
            </w:r>
          </w:p>
        </w:tc>
      </w:tr>
    </w:tbl>
    <w:p w:rsidR="00E145DD" w:rsidRDefault="00E145DD" w:rsidP="00165C28">
      <w:pPr>
        <w:pStyle w:val="Heading3"/>
        <w:rPr>
          <w:lang w:val="en-GB"/>
        </w:rPr>
      </w:pPr>
    </w:p>
    <w:p w:rsidR="00E145DD" w:rsidRDefault="00E145DD" w:rsidP="00E145DD">
      <w:pPr>
        <w:rPr>
          <w:color w:val="0072CE"/>
          <w:sz w:val="52"/>
          <w:szCs w:val="44"/>
          <w:lang w:val="en-GB"/>
        </w:rPr>
      </w:pPr>
      <w:r>
        <w:rPr>
          <w:lang w:val="en-GB"/>
        </w:rPr>
        <w:br w:type="page"/>
      </w:r>
    </w:p>
    <w:p w:rsidR="00165C28" w:rsidRDefault="00165C28" w:rsidP="00165C28">
      <w:pPr>
        <w:pStyle w:val="Heading3"/>
        <w:rPr>
          <w:lang w:val="en-GB"/>
        </w:rPr>
      </w:pPr>
    </w:p>
    <w:p w:rsidR="00165C28" w:rsidRPr="009D5ED5" w:rsidRDefault="00165C28" w:rsidP="00165C28">
      <w:pPr>
        <w:pStyle w:val="Heading3"/>
        <w:rPr>
          <w:lang w:val="en-GB"/>
        </w:rPr>
      </w:pPr>
      <w:r>
        <w:rPr>
          <w:lang w:val="en-GB"/>
        </w:rPr>
        <w:t>SESSION 4</w:t>
      </w:r>
      <w:r w:rsidRPr="00DD2943">
        <w:rPr>
          <w:lang w:val="en-GB"/>
        </w:rPr>
        <w:t xml:space="preserve">: </w:t>
      </w:r>
      <w:r>
        <w:rPr>
          <w:lang w:val="en-GB"/>
        </w:rPr>
        <w:t>Contemporary and emerging themes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6"/>
        <w:gridCol w:w="2821"/>
        <w:gridCol w:w="16"/>
        <w:gridCol w:w="4589"/>
        <w:gridCol w:w="16"/>
        <w:gridCol w:w="749"/>
        <w:gridCol w:w="16"/>
        <w:gridCol w:w="3245"/>
        <w:gridCol w:w="16"/>
        <w:gridCol w:w="2285"/>
        <w:gridCol w:w="16"/>
      </w:tblGrid>
      <w:tr w:rsidR="00165C28" w:rsidRPr="00DD2943" w:rsidTr="00165C28">
        <w:trPr>
          <w:gridAfter w:val="1"/>
          <w:wAfter w:w="16" w:type="dxa"/>
        </w:trPr>
        <w:tc>
          <w:tcPr>
            <w:tcW w:w="1084" w:type="dxa"/>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gridSpan w:val="2"/>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gridSpan w:val="2"/>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gridSpan w:val="2"/>
          </w:tcPr>
          <w:p w:rsidR="00165C28" w:rsidRPr="00DD2943" w:rsidRDefault="00165C28" w:rsidP="00165C28">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gridSpan w:val="2"/>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gridSpan w:val="2"/>
          </w:tcPr>
          <w:p w:rsidR="00165C28" w:rsidRPr="00DD294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165C28" w:rsidRPr="00DD2943" w:rsidTr="00165C28">
        <w:tc>
          <w:tcPr>
            <w:tcW w:w="1100" w:type="dxa"/>
            <w:gridSpan w:val="2"/>
          </w:tcPr>
          <w:p w:rsidR="00165C28" w:rsidRDefault="00165C28" w:rsidP="00165C28">
            <w:pPr>
              <w:spacing w:before="20" w:after="20" w:line="240" w:lineRule="auto"/>
              <w:contextualSpacing/>
              <w:rPr>
                <w:rFonts w:asciiTheme="majorHAnsi" w:eastAsia="Times New Roman" w:hAnsiTheme="majorHAnsi" w:cstheme="majorHAnsi"/>
                <w:b/>
                <w:sz w:val="20"/>
                <w:szCs w:val="20"/>
                <w:lang w:val="en-GB"/>
              </w:rPr>
            </w:pPr>
            <w:r w:rsidRPr="00F66703">
              <w:rPr>
                <w:rFonts w:asciiTheme="majorHAnsi" w:eastAsia="Times New Roman" w:hAnsiTheme="majorHAnsi" w:cstheme="majorHAnsi"/>
                <w:b/>
                <w:sz w:val="20"/>
                <w:szCs w:val="20"/>
                <w:lang w:val="en-GB"/>
              </w:rPr>
              <w:t>3</w:t>
            </w:r>
            <w:r w:rsidR="00E145DD">
              <w:rPr>
                <w:rFonts w:asciiTheme="majorHAnsi" w:eastAsia="Times New Roman" w:hAnsiTheme="majorHAnsi" w:cstheme="majorHAnsi"/>
                <w:b/>
                <w:sz w:val="20"/>
                <w:szCs w:val="20"/>
                <w:lang w:val="en-GB"/>
              </w:rPr>
              <w:t>-4</w:t>
            </w:r>
            <w:r w:rsidRPr="00F66703">
              <w:rPr>
                <w:rFonts w:asciiTheme="majorHAnsi" w:eastAsia="Times New Roman" w:hAnsiTheme="majorHAnsi" w:cstheme="majorHAnsi"/>
                <w:b/>
                <w:sz w:val="20"/>
                <w:szCs w:val="20"/>
                <w:lang w:val="en-GB"/>
              </w:rPr>
              <w:t xml:space="preserve"> hours in total</w:t>
            </w:r>
          </w:p>
          <w:p w:rsidR="00165C28" w:rsidRDefault="00165C28" w:rsidP="00165C28">
            <w:pPr>
              <w:spacing w:before="20" w:after="20" w:line="240" w:lineRule="auto"/>
              <w:contextualSpacing/>
              <w:rPr>
                <w:rFonts w:asciiTheme="majorHAnsi" w:eastAsia="Times New Roman" w:hAnsiTheme="majorHAnsi" w:cstheme="majorHAnsi"/>
                <w:b/>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b/>
                <w:sz w:val="20"/>
                <w:szCs w:val="20"/>
                <w:lang w:val="en-GB"/>
              </w:rPr>
            </w:pPr>
          </w:p>
          <w:p w:rsidR="00165C28" w:rsidRPr="00E57AAE"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from session 3</w:t>
            </w: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w:t>
            </w: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 to session topic</w:t>
            </w:r>
          </w:p>
        </w:tc>
        <w:tc>
          <w:tcPr>
            <w:tcW w:w="4605" w:type="dxa"/>
            <w:gridSpan w:val="2"/>
          </w:tcPr>
          <w:p w:rsidR="009C4B9A" w:rsidRDefault="00165C28" w:rsidP="00165C28">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11CA8">
              <w:rPr>
                <w:rFonts w:asciiTheme="majorHAnsi" w:eastAsia="Times New Roman" w:hAnsiTheme="majorHAnsi" w:cstheme="majorHAnsi"/>
                <w:b/>
                <w:sz w:val="20"/>
                <w:szCs w:val="20"/>
                <w:lang w:val="en-GB"/>
              </w:rPr>
              <w:t>5UADM</w:t>
            </w:r>
            <w:r w:rsidR="009C4B9A" w:rsidRPr="009C4B9A">
              <w:rPr>
                <w:rFonts w:asciiTheme="majorHAnsi" w:eastAsia="Times New Roman" w:hAnsiTheme="majorHAnsi" w:cstheme="majorHAnsi"/>
                <w:b/>
                <w:sz w:val="20"/>
                <w:szCs w:val="20"/>
                <w:lang w:val="en-GB"/>
              </w:rPr>
              <w:t xml:space="preserve"> Presentation E1 </w:t>
            </w:r>
          </w:p>
          <w:p w:rsidR="00E145DD" w:rsidRDefault="00E145DD" w:rsidP="00165C28">
            <w:pPr>
              <w:spacing w:before="20" w:after="20" w:line="240" w:lineRule="auto"/>
              <w:contextualSpacing/>
              <w:rPr>
                <w:rFonts w:asciiTheme="majorHAnsi" w:eastAsia="Times New Roman" w:hAnsiTheme="majorHAnsi" w:cstheme="majorHAnsi"/>
                <w:b/>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1.4</w:t>
            </w:r>
          </w:p>
          <w:p w:rsidR="00E145DD" w:rsidRDefault="00E145DD" w:rsidP="00165C28">
            <w:pPr>
              <w:spacing w:before="20" w:after="20" w:line="240" w:lineRule="auto"/>
              <w:contextualSpacing/>
              <w:rPr>
                <w:rFonts w:asciiTheme="majorHAnsi" w:eastAsia="Times New Roman" w:hAnsiTheme="majorHAnsi" w:cstheme="majorHAnsi"/>
                <w:sz w:val="20"/>
                <w:szCs w:val="20"/>
                <w:lang w:val="en-GB"/>
              </w:rPr>
            </w:pPr>
          </w:p>
          <w:p w:rsidR="002F1FE8" w:rsidRPr="003007D7" w:rsidRDefault="002F1FE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Session outcomes</w:t>
            </w:r>
          </w:p>
        </w:tc>
        <w:tc>
          <w:tcPr>
            <w:tcW w:w="765" w:type="dxa"/>
            <w:gridSpan w:val="2"/>
          </w:tcPr>
          <w:p w:rsidR="00165C28" w:rsidRDefault="003F7CD6"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48</w:t>
            </w:r>
          </w:p>
          <w:p w:rsidR="00165C28" w:rsidRDefault="00165C28" w:rsidP="00165C28">
            <w:pPr>
              <w:spacing w:before="20" w:after="20" w:line="240" w:lineRule="auto"/>
              <w:contextualSpacing/>
              <w:jc w:val="center"/>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jc w:val="center"/>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jc w:val="center"/>
              <w:rPr>
                <w:rFonts w:asciiTheme="majorHAnsi" w:eastAsia="Times New Roman" w:hAnsiTheme="majorHAnsi" w:cstheme="majorHAnsi"/>
                <w:sz w:val="20"/>
                <w:szCs w:val="20"/>
                <w:lang w:val="en-GB"/>
              </w:rPr>
            </w:pPr>
          </w:p>
          <w:p w:rsidR="00165C28" w:rsidRPr="00DD2943" w:rsidRDefault="003F7CD6"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49</w:t>
            </w:r>
          </w:p>
        </w:tc>
        <w:tc>
          <w:tcPr>
            <w:tcW w:w="3261" w:type="dxa"/>
            <w:gridSpan w:val="2"/>
          </w:tcPr>
          <w:p w:rsidR="00165C28"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Quiz or equivalent</w:t>
            </w:r>
          </w:p>
          <w:p w:rsidR="00E145DD" w:rsidRPr="00E215F9" w:rsidRDefault="00E145DD"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Review of homework – analytics in practice</w:t>
            </w:r>
          </w:p>
        </w:tc>
        <w:tc>
          <w:tcPr>
            <w:tcW w:w="2301"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DD2943" w:rsidTr="00165C28">
        <w:tc>
          <w:tcPr>
            <w:tcW w:w="1100"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Contemporary and emerging themes</w:t>
            </w:r>
          </w:p>
        </w:tc>
        <w:tc>
          <w:tcPr>
            <w:tcW w:w="4605"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 xml:space="preserve">Input – </w:t>
            </w:r>
            <w:r w:rsidRPr="00E215F9">
              <w:rPr>
                <w:rFonts w:eastAsia="Times New Roman" w:cs="Calibri Light"/>
                <w:b/>
                <w:sz w:val="20"/>
                <w:szCs w:val="20"/>
                <w:lang w:val="en-GB"/>
              </w:rPr>
              <w:t>Contemporary and emerging themes</w:t>
            </w:r>
          </w:p>
          <w:p w:rsidR="00165C28" w:rsidRPr="00E215F9" w:rsidRDefault="00165C28" w:rsidP="00165C28">
            <w:pPr>
              <w:rPr>
                <w:rFonts w:cs="Calibri Light"/>
                <w:sz w:val="20"/>
                <w:szCs w:val="20"/>
              </w:rPr>
            </w:pPr>
            <w:r w:rsidRPr="00E215F9">
              <w:rPr>
                <w:rFonts w:cs="Calibri Light"/>
                <w:sz w:val="20"/>
                <w:szCs w:val="20"/>
              </w:rPr>
              <w:t>Issues related to decision-making in a dynamic business environment and trans-disciplin</w:t>
            </w:r>
            <w:r w:rsidR="00E145DD">
              <w:rPr>
                <w:rFonts w:cs="Calibri Light"/>
                <w:sz w:val="20"/>
                <w:szCs w:val="20"/>
              </w:rPr>
              <w:t>ary skills and entrepreneurism</w:t>
            </w:r>
          </w:p>
          <w:p w:rsidR="00165C28" w:rsidRPr="00E215F9" w:rsidRDefault="00165C28" w:rsidP="00165C28">
            <w:pPr>
              <w:pStyle w:val="ListParagraph"/>
              <w:numPr>
                <w:ilvl w:val="0"/>
                <w:numId w:val="7"/>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Globalisation &gt; regi</w:t>
            </w:r>
            <w:r w:rsidR="00E215F9" w:rsidRPr="00E215F9">
              <w:rPr>
                <w:rFonts w:eastAsia="Times New Roman" w:cs="Calibri Light"/>
                <w:sz w:val="20"/>
                <w:szCs w:val="20"/>
                <w:lang w:val="en-GB"/>
              </w:rPr>
              <w:t>onalisation (development of glob</w:t>
            </w:r>
            <w:r w:rsidRPr="00E215F9">
              <w:rPr>
                <w:rFonts w:eastAsia="Times New Roman" w:cs="Calibri Light"/>
                <w:sz w:val="20"/>
                <w:szCs w:val="20"/>
                <w:lang w:val="en-GB"/>
              </w:rPr>
              <w:t>alisation.  Considerations for cultural homogeneity versus cultural diversity</w:t>
            </w:r>
          </w:p>
          <w:p w:rsidR="00165C28" w:rsidRPr="00E215F9" w:rsidRDefault="00165C28" w:rsidP="00165C28">
            <w:pPr>
              <w:pStyle w:val="ListParagraph"/>
              <w:numPr>
                <w:ilvl w:val="0"/>
                <w:numId w:val="7"/>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 xml:space="preserve">Economic migrancy, educated middle-classes. </w:t>
            </w:r>
          </w:p>
          <w:p w:rsidR="00165C28" w:rsidRPr="00E215F9" w:rsidRDefault="00165C28" w:rsidP="00165C28">
            <w:pPr>
              <w:pStyle w:val="ListParagraph"/>
              <w:numPr>
                <w:ilvl w:val="0"/>
                <w:numId w:val="7"/>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Internet, mobile communications</w:t>
            </w:r>
          </w:p>
          <w:p w:rsidR="00165C28" w:rsidRPr="00E215F9" w:rsidRDefault="00165C28" w:rsidP="00165C28">
            <w:pPr>
              <w:pStyle w:val="ListParagraph"/>
              <w:spacing w:before="20" w:after="20" w:line="240" w:lineRule="auto"/>
              <w:ind w:left="360"/>
              <w:rPr>
                <w:rFonts w:eastAsia="Times New Roman" w:cs="Calibri Light"/>
                <w:sz w:val="20"/>
                <w:szCs w:val="20"/>
                <w:lang w:val="en-GB"/>
              </w:rPr>
            </w:pPr>
          </w:p>
          <w:p w:rsidR="00165C28" w:rsidRPr="00E215F9" w:rsidRDefault="00165C28" w:rsidP="00165C28">
            <w:pPr>
              <w:pStyle w:val="ListParagraph"/>
              <w:spacing w:before="20" w:after="20" w:line="240" w:lineRule="auto"/>
              <w:ind w:left="0"/>
              <w:rPr>
                <w:rFonts w:eastAsia="Times New Roman" w:cs="Calibri Light"/>
                <w:sz w:val="20"/>
                <w:szCs w:val="20"/>
                <w:lang w:val="en-GB"/>
              </w:rPr>
            </w:pPr>
            <w:r w:rsidRPr="00E215F9">
              <w:rPr>
                <w:rFonts w:eastAsia="Times New Roman" w:cs="Calibri Light"/>
                <w:sz w:val="20"/>
                <w:szCs w:val="20"/>
                <w:lang w:val="en-GB"/>
              </w:rPr>
              <w:t>Global business environment</w:t>
            </w:r>
          </w:p>
          <w:p w:rsidR="00165C28" w:rsidRPr="00E215F9" w:rsidRDefault="00165C28" w:rsidP="00165C28">
            <w:pPr>
              <w:pStyle w:val="ListParagraph"/>
              <w:numPr>
                <w:ilvl w:val="0"/>
                <w:numId w:val="7"/>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 xml:space="preserve">Corporate Governance – stakeholder responsibilities. </w:t>
            </w:r>
          </w:p>
          <w:p w:rsidR="00165C28" w:rsidRPr="00E215F9" w:rsidRDefault="00165C28" w:rsidP="00165C28">
            <w:pPr>
              <w:pStyle w:val="ListParagraph"/>
              <w:numPr>
                <w:ilvl w:val="1"/>
                <w:numId w:val="7"/>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 xml:space="preserve"> Shareholder v stakeholder models</w:t>
            </w:r>
          </w:p>
          <w:p w:rsidR="00165C28" w:rsidRPr="00E215F9" w:rsidRDefault="00165C28" w:rsidP="00165C28">
            <w:pPr>
              <w:pStyle w:val="ListParagraph"/>
              <w:numPr>
                <w:ilvl w:val="0"/>
                <w:numId w:val="7"/>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Ethics</w:t>
            </w:r>
          </w:p>
          <w:p w:rsidR="00165C28" w:rsidRPr="00E215F9" w:rsidRDefault="00165C28" w:rsidP="00165C28">
            <w:pPr>
              <w:pStyle w:val="ListParagraph"/>
              <w:numPr>
                <w:ilvl w:val="0"/>
                <w:numId w:val="7"/>
              </w:numPr>
              <w:rPr>
                <w:rFonts w:cs="Calibri Light"/>
                <w:sz w:val="20"/>
                <w:szCs w:val="20"/>
              </w:rPr>
            </w:pPr>
            <w:r w:rsidRPr="00E215F9">
              <w:rPr>
                <w:rFonts w:eastAsia="Times New Roman" w:cs="Calibri Light"/>
                <w:sz w:val="20"/>
                <w:szCs w:val="20"/>
                <w:lang w:val="en-GB"/>
              </w:rPr>
              <w:t>CSR and Carroll’s Pyramid of social responsibility</w:t>
            </w:r>
          </w:p>
          <w:p w:rsidR="00165C28" w:rsidRPr="00E215F9" w:rsidRDefault="00165C28" w:rsidP="000F7C05">
            <w:pPr>
              <w:pStyle w:val="ListParagraph"/>
              <w:numPr>
                <w:ilvl w:val="1"/>
                <w:numId w:val="7"/>
              </w:numPr>
              <w:rPr>
                <w:rFonts w:cs="Calibri Light"/>
                <w:sz w:val="20"/>
                <w:szCs w:val="20"/>
              </w:rPr>
            </w:pPr>
            <w:r w:rsidRPr="00E215F9">
              <w:rPr>
                <w:rFonts w:eastAsia="Times New Roman" w:cs="Calibri Light"/>
                <w:sz w:val="20"/>
                <w:szCs w:val="20"/>
                <w:lang w:val="en-GB"/>
              </w:rPr>
              <w:t xml:space="preserve">Introduce CSR in Microsoft case study </w:t>
            </w:r>
          </w:p>
        </w:tc>
        <w:tc>
          <w:tcPr>
            <w:tcW w:w="765" w:type="dxa"/>
            <w:gridSpan w:val="2"/>
          </w:tcPr>
          <w:p w:rsidR="00165C28" w:rsidRPr="00E215F9" w:rsidRDefault="003F7CD6" w:rsidP="000F7C05">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50-6</w:t>
            </w:r>
            <w:r w:rsidR="000F7C05">
              <w:rPr>
                <w:rFonts w:eastAsia="Times New Roman" w:cs="Calibri Light"/>
                <w:sz w:val="20"/>
                <w:szCs w:val="20"/>
                <w:lang w:val="en-GB"/>
              </w:rPr>
              <w:t>0</w:t>
            </w:r>
          </w:p>
        </w:tc>
        <w:tc>
          <w:tcPr>
            <w:tcW w:w="3261"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i/>
                <w:sz w:val="20"/>
                <w:szCs w:val="20"/>
                <w:lang w:val="en-GB"/>
              </w:rPr>
              <w:t>Session activity</w:t>
            </w:r>
            <w:r w:rsidRPr="00E215F9">
              <w:rPr>
                <w:rFonts w:eastAsia="Times New Roman" w:cs="Calibri Light"/>
                <w:sz w:val="20"/>
                <w:szCs w:val="20"/>
                <w:lang w:val="en-GB"/>
              </w:rPr>
              <w:t>: Brainstorm ideas for key drivers for change</w:t>
            </w: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i/>
                <w:sz w:val="20"/>
                <w:szCs w:val="20"/>
                <w:lang w:val="en-GB"/>
              </w:rPr>
              <w:t>Session activity:</w:t>
            </w:r>
            <w:r w:rsidRPr="00E215F9">
              <w:rPr>
                <w:rFonts w:eastAsia="Times New Roman" w:cs="Calibri Light"/>
                <w:sz w:val="20"/>
                <w:szCs w:val="20"/>
                <w:lang w:val="en-GB"/>
              </w:rPr>
              <w:t xml:space="preserve"> Trends in globalisation and regionalisation</w:t>
            </w: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i/>
                <w:sz w:val="20"/>
                <w:szCs w:val="20"/>
                <w:lang w:val="en-GB"/>
              </w:rPr>
              <w:t>Session activity:</w:t>
            </w:r>
            <w:r w:rsidRPr="00E215F9">
              <w:rPr>
                <w:rFonts w:eastAsia="Times New Roman" w:cs="Calibri Light"/>
                <w:sz w:val="20"/>
                <w:szCs w:val="20"/>
                <w:lang w:val="en-GB"/>
              </w:rPr>
              <w:t xml:space="preserve"> Needs and expectations of stakeholders</w:t>
            </w: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Case study: Discussion on Microsoft CSR</w:t>
            </w:r>
          </w:p>
        </w:tc>
        <w:tc>
          <w:tcPr>
            <w:tcW w:w="2301" w:type="dxa"/>
            <w:gridSpan w:val="2"/>
          </w:tcPr>
          <w:p w:rsidR="00165C28"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E215F9" w:rsidRPr="009C4B9A">
              <w:rPr>
                <w:rFonts w:asciiTheme="majorHAnsi" w:eastAsia="Times New Roman" w:hAnsiTheme="majorHAnsi" w:cstheme="majorHAnsi"/>
                <w:b/>
                <w:sz w:val="20"/>
                <w:szCs w:val="20"/>
                <w:lang w:val="en-GB"/>
              </w:rPr>
              <w:t xml:space="preserve"> E1 LO1 Activity 1</w:t>
            </w:r>
            <w:r w:rsidR="00E215F9">
              <w:rPr>
                <w:rFonts w:asciiTheme="majorHAnsi" w:eastAsia="Times New Roman" w:hAnsiTheme="majorHAnsi" w:cstheme="majorHAnsi"/>
                <w:b/>
                <w:sz w:val="20"/>
                <w:szCs w:val="20"/>
                <w:lang w:val="en-GB"/>
              </w:rPr>
              <w:t>4</w:t>
            </w:r>
            <w:r w:rsidR="00E215F9">
              <w:rPr>
                <w:rFonts w:asciiTheme="majorHAnsi" w:eastAsia="Times New Roman" w:hAnsiTheme="majorHAnsi" w:cstheme="majorHAnsi"/>
                <w:sz w:val="20"/>
                <w:szCs w:val="20"/>
                <w:lang w:val="en-GB"/>
              </w:rPr>
              <w:t xml:space="preserve"> – Driver for change  </w:t>
            </w:r>
          </w:p>
          <w:p w:rsidR="00E215F9" w:rsidRDefault="00E215F9" w:rsidP="00165C28">
            <w:pPr>
              <w:spacing w:before="20" w:after="20" w:line="240" w:lineRule="auto"/>
              <w:contextualSpacing/>
              <w:rPr>
                <w:rFonts w:asciiTheme="majorHAnsi" w:eastAsia="Times New Roman" w:hAnsiTheme="majorHAnsi" w:cstheme="majorHAnsi"/>
                <w:sz w:val="20"/>
                <w:szCs w:val="20"/>
                <w:lang w:val="en-GB"/>
              </w:rPr>
            </w:pPr>
          </w:p>
          <w:p w:rsidR="00E215F9" w:rsidRDefault="00E215F9" w:rsidP="00165C28">
            <w:pPr>
              <w:spacing w:before="20" w:after="20" w:line="240" w:lineRule="auto"/>
              <w:contextualSpacing/>
              <w:rPr>
                <w:rFonts w:asciiTheme="majorHAnsi" w:eastAsia="Times New Roman" w:hAnsiTheme="majorHAnsi" w:cstheme="majorHAnsi"/>
                <w:sz w:val="20"/>
                <w:szCs w:val="20"/>
                <w:lang w:val="en-GB"/>
              </w:rPr>
            </w:pPr>
          </w:p>
          <w:p w:rsidR="00E215F9" w:rsidRDefault="00E215F9" w:rsidP="00165C28">
            <w:pPr>
              <w:spacing w:before="20" w:after="20" w:line="240" w:lineRule="auto"/>
              <w:contextualSpacing/>
              <w:rPr>
                <w:rFonts w:asciiTheme="majorHAnsi" w:eastAsia="Times New Roman" w:hAnsiTheme="majorHAnsi" w:cstheme="majorHAnsi"/>
                <w:sz w:val="20"/>
                <w:szCs w:val="20"/>
                <w:lang w:val="en-GB"/>
              </w:rPr>
            </w:pPr>
          </w:p>
          <w:p w:rsidR="00E215F9"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E215F9" w:rsidRPr="009C4B9A">
              <w:rPr>
                <w:rFonts w:asciiTheme="majorHAnsi" w:eastAsia="Times New Roman" w:hAnsiTheme="majorHAnsi" w:cstheme="majorHAnsi"/>
                <w:b/>
                <w:sz w:val="20"/>
                <w:szCs w:val="20"/>
                <w:lang w:val="en-GB"/>
              </w:rPr>
              <w:t xml:space="preserve"> E1 LO1 Activity 1</w:t>
            </w:r>
            <w:r w:rsidR="00E215F9">
              <w:rPr>
                <w:rFonts w:asciiTheme="majorHAnsi" w:eastAsia="Times New Roman" w:hAnsiTheme="majorHAnsi" w:cstheme="majorHAnsi"/>
                <w:b/>
                <w:sz w:val="20"/>
                <w:szCs w:val="20"/>
                <w:lang w:val="en-GB"/>
              </w:rPr>
              <w:t>5</w:t>
            </w:r>
            <w:r w:rsidR="00E215F9">
              <w:rPr>
                <w:rFonts w:asciiTheme="majorHAnsi" w:eastAsia="Times New Roman" w:hAnsiTheme="majorHAnsi" w:cstheme="majorHAnsi"/>
                <w:sz w:val="20"/>
                <w:szCs w:val="20"/>
                <w:lang w:val="en-GB"/>
              </w:rPr>
              <w:t xml:space="preserve"> -  Economic trends</w:t>
            </w:r>
          </w:p>
          <w:p w:rsidR="00E215F9" w:rsidRDefault="00E215F9" w:rsidP="00165C28">
            <w:pPr>
              <w:spacing w:before="20" w:after="20" w:line="240" w:lineRule="auto"/>
              <w:contextualSpacing/>
              <w:rPr>
                <w:rFonts w:asciiTheme="majorHAnsi" w:eastAsia="Times New Roman" w:hAnsiTheme="majorHAnsi" w:cstheme="majorHAnsi"/>
                <w:sz w:val="20"/>
                <w:szCs w:val="20"/>
                <w:lang w:val="en-GB"/>
              </w:rPr>
            </w:pPr>
          </w:p>
          <w:p w:rsidR="00E215F9" w:rsidRDefault="00E215F9" w:rsidP="00165C28">
            <w:pPr>
              <w:spacing w:before="20" w:after="20" w:line="240" w:lineRule="auto"/>
              <w:contextualSpacing/>
              <w:rPr>
                <w:rFonts w:asciiTheme="majorHAnsi" w:eastAsia="Times New Roman" w:hAnsiTheme="majorHAnsi" w:cstheme="majorHAnsi"/>
                <w:sz w:val="20"/>
                <w:szCs w:val="20"/>
                <w:lang w:val="en-GB"/>
              </w:rPr>
            </w:pPr>
          </w:p>
          <w:p w:rsidR="00E215F9" w:rsidRDefault="00E215F9" w:rsidP="00165C28">
            <w:pPr>
              <w:spacing w:before="20" w:after="20" w:line="240" w:lineRule="auto"/>
              <w:contextualSpacing/>
              <w:rPr>
                <w:rFonts w:asciiTheme="majorHAnsi" w:eastAsia="Times New Roman" w:hAnsiTheme="majorHAnsi" w:cstheme="majorHAnsi"/>
                <w:sz w:val="20"/>
                <w:szCs w:val="20"/>
                <w:lang w:val="en-GB"/>
              </w:rPr>
            </w:pPr>
          </w:p>
          <w:p w:rsidR="00E215F9" w:rsidRDefault="00E215F9" w:rsidP="00165C28">
            <w:pPr>
              <w:spacing w:before="20" w:after="20" w:line="240" w:lineRule="auto"/>
              <w:contextualSpacing/>
              <w:rPr>
                <w:rFonts w:asciiTheme="majorHAnsi" w:eastAsia="Times New Roman" w:hAnsiTheme="majorHAnsi" w:cstheme="majorHAnsi"/>
                <w:sz w:val="20"/>
                <w:szCs w:val="20"/>
                <w:lang w:val="en-GB"/>
              </w:rPr>
            </w:pPr>
          </w:p>
          <w:p w:rsidR="00E215F9"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E215F9" w:rsidRPr="009C4B9A">
              <w:rPr>
                <w:rFonts w:asciiTheme="majorHAnsi" w:eastAsia="Times New Roman" w:hAnsiTheme="majorHAnsi" w:cstheme="majorHAnsi"/>
                <w:b/>
                <w:sz w:val="20"/>
                <w:szCs w:val="20"/>
                <w:lang w:val="en-GB"/>
              </w:rPr>
              <w:t xml:space="preserve"> E1 LO1 Activity 1</w:t>
            </w:r>
            <w:r w:rsidR="00E215F9" w:rsidRPr="00E215F9">
              <w:rPr>
                <w:rFonts w:asciiTheme="majorHAnsi" w:eastAsia="Times New Roman" w:hAnsiTheme="majorHAnsi" w:cstheme="majorHAnsi"/>
                <w:b/>
                <w:sz w:val="20"/>
                <w:szCs w:val="20"/>
                <w:lang w:val="en-GB"/>
              </w:rPr>
              <w:t>6</w:t>
            </w:r>
            <w:r w:rsidR="00E215F9">
              <w:rPr>
                <w:rFonts w:asciiTheme="majorHAnsi" w:eastAsia="Times New Roman" w:hAnsiTheme="majorHAnsi" w:cstheme="majorHAnsi"/>
                <w:sz w:val="20"/>
                <w:szCs w:val="20"/>
                <w:lang w:val="en-GB"/>
              </w:rPr>
              <w:t xml:space="preserve">- Stakeholder needs and expectations </w:t>
            </w:r>
          </w:p>
          <w:p w:rsidR="00E215F9" w:rsidRPr="00DD2943" w:rsidRDefault="00E215F9"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DD2943" w:rsidTr="00165C28">
        <w:tc>
          <w:tcPr>
            <w:tcW w:w="1100"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4605"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 xml:space="preserve">Input – </w:t>
            </w:r>
            <w:r w:rsidRPr="00E215F9">
              <w:rPr>
                <w:rFonts w:eastAsia="Times New Roman" w:cs="Calibri Light"/>
                <w:b/>
                <w:sz w:val="20"/>
                <w:szCs w:val="20"/>
                <w:lang w:val="en-GB"/>
              </w:rPr>
              <w:t>Environmentalism</w:t>
            </w:r>
            <w:r w:rsidRPr="00E215F9">
              <w:rPr>
                <w:rFonts w:eastAsia="Times New Roman" w:cs="Calibri Light"/>
                <w:sz w:val="20"/>
                <w:szCs w:val="20"/>
                <w:lang w:val="en-GB"/>
              </w:rPr>
              <w:t xml:space="preserve"> and explanation of the ‘Triple Bottom-line’ People, Power, Planet</w:t>
            </w:r>
          </w:p>
          <w:p w:rsidR="00165C28" w:rsidRDefault="00165C28" w:rsidP="00165C28">
            <w:pPr>
              <w:pStyle w:val="ListParagraph"/>
              <w:numPr>
                <w:ilvl w:val="0"/>
                <w:numId w:val="9"/>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Introduce Environmentalist through BP Global case study</w:t>
            </w:r>
          </w:p>
          <w:p w:rsidR="00E145DD" w:rsidRPr="00E145DD" w:rsidRDefault="00E145DD" w:rsidP="00E145DD">
            <w:pPr>
              <w:spacing w:before="20" w:after="20" w:line="240" w:lineRule="auto"/>
              <w:rPr>
                <w:rFonts w:eastAsia="Times New Roman" w:cs="Calibri Light"/>
                <w:sz w:val="20"/>
                <w:szCs w:val="20"/>
                <w:lang w:val="en-GB"/>
              </w:rPr>
            </w:pPr>
          </w:p>
        </w:tc>
        <w:tc>
          <w:tcPr>
            <w:tcW w:w="765" w:type="dxa"/>
            <w:gridSpan w:val="2"/>
          </w:tcPr>
          <w:p w:rsidR="003F7CD6" w:rsidRPr="00E215F9" w:rsidRDefault="003F7CD6" w:rsidP="000F7C05">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6</w:t>
            </w:r>
            <w:r w:rsidR="000F7C05">
              <w:rPr>
                <w:rFonts w:eastAsia="Times New Roman" w:cs="Calibri Light"/>
                <w:sz w:val="20"/>
                <w:szCs w:val="20"/>
                <w:lang w:val="en-GB"/>
              </w:rPr>
              <w:t>1</w:t>
            </w:r>
          </w:p>
        </w:tc>
        <w:tc>
          <w:tcPr>
            <w:tcW w:w="3261"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Case study: discussion on BP global</w:t>
            </w:r>
            <w:r w:rsidR="000F7C05">
              <w:rPr>
                <w:rFonts w:eastAsia="Times New Roman" w:cs="Calibri Light"/>
                <w:sz w:val="20"/>
                <w:szCs w:val="20"/>
                <w:lang w:val="en-GB"/>
              </w:rPr>
              <w:t xml:space="preserve"> in study guide (page 26).</w:t>
            </w:r>
          </w:p>
          <w:p w:rsidR="00E215F9" w:rsidRDefault="00E215F9" w:rsidP="00165C28">
            <w:pPr>
              <w:spacing w:before="20" w:after="20" w:line="240" w:lineRule="auto"/>
              <w:contextualSpacing/>
              <w:rPr>
                <w:rFonts w:eastAsia="Times New Roman" w:cs="Calibri Light"/>
                <w:i/>
                <w:sz w:val="20"/>
                <w:szCs w:val="20"/>
                <w:lang w:val="en-GB"/>
              </w:rPr>
            </w:pPr>
          </w:p>
          <w:p w:rsidR="001E2D3F" w:rsidRPr="00E215F9" w:rsidRDefault="00E215F9" w:rsidP="00165C28">
            <w:pPr>
              <w:spacing w:before="20" w:after="20" w:line="240" w:lineRule="auto"/>
              <w:contextualSpacing/>
              <w:rPr>
                <w:rFonts w:eastAsia="Times New Roman" w:cs="Calibri Light"/>
                <w:sz w:val="20"/>
                <w:szCs w:val="20"/>
                <w:lang w:val="en-GB"/>
              </w:rPr>
            </w:pPr>
            <w:r w:rsidRPr="00E215F9">
              <w:rPr>
                <w:rFonts w:eastAsia="Times New Roman" w:cs="Calibri Light"/>
                <w:i/>
                <w:sz w:val="20"/>
                <w:szCs w:val="20"/>
                <w:lang w:val="en-GB"/>
              </w:rPr>
              <w:t>Session activity</w:t>
            </w:r>
            <w:r w:rsidR="001E2D3F" w:rsidRPr="00E215F9">
              <w:rPr>
                <w:rFonts w:eastAsia="Times New Roman" w:cs="Calibri Light"/>
                <w:i/>
                <w:sz w:val="20"/>
                <w:szCs w:val="20"/>
                <w:lang w:val="en-GB"/>
              </w:rPr>
              <w:t>:</w:t>
            </w:r>
            <w:r w:rsidR="001E2D3F" w:rsidRPr="00E215F9">
              <w:rPr>
                <w:rFonts w:eastAsia="Times New Roman" w:cs="Calibri Light"/>
                <w:sz w:val="20"/>
                <w:szCs w:val="20"/>
                <w:lang w:val="en-GB"/>
              </w:rPr>
              <w:t xml:space="preserve"> contemporary themes</w:t>
            </w:r>
          </w:p>
        </w:tc>
        <w:tc>
          <w:tcPr>
            <w:tcW w:w="2301" w:type="dxa"/>
            <w:gridSpan w:val="2"/>
          </w:tcPr>
          <w:p w:rsidR="00E215F9" w:rsidRDefault="00E215F9" w:rsidP="00165C28">
            <w:pPr>
              <w:spacing w:before="20" w:after="20" w:line="240" w:lineRule="auto"/>
              <w:contextualSpacing/>
              <w:rPr>
                <w:rFonts w:asciiTheme="majorHAnsi" w:eastAsia="Times New Roman" w:hAnsiTheme="majorHAnsi" w:cstheme="majorHAnsi"/>
                <w:sz w:val="20"/>
                <w:szCs w:val="20"/>
                <w:lang w:val="en-GB"/>
              </w:rPr>
            </w:pPr>
          </w:p>
          <w:p w:rsidR="00E215F9" w:rsidRDefault="00E215F9"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E215F9" w:rsidRPr="009C4B9A">
              <w:rPr>
                <w:rFonts w:asciiTheme="majorHAnsi" w:eastAsia="Times New Roman" w:hAnsiTheme="majorHAnsi" w:cstheme="majorHAnsi"/>
                <w:b/>
                <w:sz w:val="20"/>
                <w:szCs w:val="20"/>
                <w:lang w:val="en-GB"/>
              </w:rPr>
              <w:t xml:space="preserve"> E1 LO1 Activity 1</w:t>
            </w:r>
            <w:r w:rsidR="00E215F9">
              <w:rPr>
                <w:rFonts w:asciiTheme="majorHAnsi" w:eastAsia="Times New Roman" w:hAnsiTheme="majorHAnsi" w:cstheme="majorHAnsi"/>
                <w:b/>
                <w:sz w:val="20"/>
                <w:szCs w:val="20"/>
                <w:lang w:val="en-GB"/>
              </w:rPr>
              <w:t>7</w:t>
            </w:r>
            <w:r w:rsidR="00E215F9">
              <w:rPr>
                <w:rFonts w:asciiTheme="majorHAnsi" w:eastAsia="Times New Roman" w:hAnsiTheme="majorHAnsi" w:cstheme="majorHAnsi"/>
                <w:sz w:val="20"/>
                <w:szCs w:val="20"/>
                <w:lang w:val="en-GB"/>
              </w:rPr>
              <w:t xml:space="preserve"> </w:t>
            </w:r>
            <w:r w:rsidR="00165C28">
              <w:rPr>
                <w:rFonts w:asciiTheme="majorHAnsi" w:eastAsia="Times New Roman" w:hAnsiTheme="majorHAnsi" w:cstheme="majorHAnsi"/>
                <w:sz w:val="20"/>
                <w:szCs w:val="20"/>
                <w:lang w:val="en-GB"/>
              </w:rPr>
              <w:t>Contemporary and emerging themes 1</w:t>
            </w:r>
          </w:p>
        </w:tc>
      </w:tr>
      <w:tr w:rsidR="00165C28" w:rsidRPr="00DD2943" w:rsidTr="00165C28">
        <w:tc>
          <w:tcPr>
            <w:tcW w:w="1100"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Pr="005562E6" w:rsidRDefault="00165C28" w:rsidP="00165C28">
            <w:pPr>
              <w:spacing w:before="20" w:after="20" w:line="240" w:lineRule="auto"/>
              <w:contextualSpacing/>
              <w:rPr>
                <w:rFonts w:asciiTheme="majorHAnsi" w:eastAsia="Times New Roman" w:hAnsiTheme="majorHAnsi" w:cstheme="majorHAnsi"/>
                <w:lang w:val="en-GB"/>
              </w:rPr>
            </w:pPr>
            <w:r w:rsidRPr="005562E6">
              <w:rPr>
                <w:rFonts w:asciiTheme="majorHAnsi" w:eastAsia="Times New Roman" w:hAnsiTheme="majorHAnsi" w:cstheme="majorHAnsi"/>
                <w:lang w:val="en-GB"/>
              </w:rPr>
              <w:lastRenderedPageBreak/>
              <w:t>Technology</w:t>
            </w:r>
          </w:p>
        </w:tc>
        <w:tc>
          <w:tcPr>
            <w:tcW w:w="4605"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 xml:space="preserve">Input – </w:t>
            </w:r>
            <w:r w:rsidRPr="00E215F9">
              <w:rPr>
                <w:rFonts w:eastAsia="Times New Roman" w:cs="Calibri Light"/>
                <w:b/>
                <w:sz w:val="20"/>
                <w:szCs w:val="20"/>
                <w:lang w:val="en-GB"/>
              </w:rPr>
              <w:t>Technology</w:t>
            </w:r>
            <w:r w:rsidRPr="00E215F9">
              <w:rPr>
                <w:rFonts w:eastAsia="Times New Roman" w:cs="Calibri Light"/>
                <w:sz w:val="20"/>
                <w:szCs w:val="20"/>
                <w:lang w:val="en-GB"/>
              </w:rPr>
              <w:t xml:space="preserve"> trends</w:t>
            </w: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lastRenderedPageBreak/>
              <w:t>In business, marketing, operations and analytics</w:t>
            </w:r>
          </w:p>
          <w:p w:rsidR="00165C28" w:rsidRPr="00E215F9" w:rsidRDefault="00165C28" w:rsidP="00165C28">
            <w:pPr>
              <w:rPr>
                <w:rFonts w:cs="Calibri Light"/>
                <w:i/>
                <w:sz w:val="20"/>
                <w:szCs w:val="20"/>
              </w:rPr>
            </w:pPr>
            <w:r w:rsidRPr="00E215F9">
              <w:rPr>
                <w:rFonts w:cs="Calibri Light"/>
                <w:sz w:val="20"/>
                <w:szCs w:val="20"/>
              </w:rPr>
              <w:t>Technological developments and work practices supporting analytics and decision-making – i.e.  statistical techniques analytical software, online, social media, virtual teams and collaboration</w:t>
            </w:r>
          </w:p>
        </w:tc>
        <w:tc>
          <w:tcPr>
            <w:tcW w:w="765" w:type="dxa"/>
            <w:gridSpan w:val="2"/>
          </w:tcPr>
          <w:p w:rsidR="00165C28" w:rsidRPr="00E215F9" w:rsidRDefault="000F7C05"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62</w:t>
            </w:r>
          </w:p>
        </w:tc>
        <w:tc>
          <w:tcPr>
            <w:tcW w:w="3261" w:type="dxa"/>
            <w:gridSpan w:val="2"/>
          </w:tcPr>
          <w:p w:rsidR="00165C28" w:rsidRPr="00E215F9" w:rsidRDefault="00165C28" w:rsidP="00165C28">
            <w:pPr>
              <w:spacing w:before="20" w:after="20" w:line="240" w:lineRule="auto"/>
              <w:contextualSpacing/>
              <w:rPr>
                <w:rFonts w:eastAsia="Times New Roman" w:cs="Calibri Light"/>
                <w:color w:val="000080"/>
                <w:sz w:val="20"/>
                <w:szCs w:val="20"/>
                <w:lang w:val="en-GB"/>
              </w:rPr>
            </w:pPr>
          </w:p>
        </w:tc>
        <w:tc>
          <w:tcPr>
            <w:tcW w:w="2301"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DD2943" w:rsidTr="00165C28">
        <w:tc>
          <w:tcPr>
            <w:tcW w:w="1100"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Pr="005562E6" w:rsidRDefault="00165C28" w:rsidP="00165C28">
            <w:pPr>
              <w:spacing w:before="20" w:after="20" w:line="240" w:lineRule="auto"/>
              <w:contextualSpacing/>
              <w:rPr>
                <w:rFonts w:asciiTheme="majorHAnsi" w:eastAsia="Times New Roman" w:hAnsiTheme="majorHAnsi" w:cstheme="majorHAnsi"/>
                <w:lang w:val="en-GB"/>
              </w:rPr>
            </w:pPr>
            <w:r w:rsidRPr="005562E6">
              <w:rPr>
                <w:rFonts w:asciiTheme="majorHAnsi" w:eastAsia="Times New Roman" w:hAnsiTheme="majorHAnsi" w:cstheme="majorHAnsi"/>
                <w:lang w:val="en-GB"/>
              </w:rPr>
              <w:t>Data trend Issues</w:t>
            </w:r>
          </w:p>
        </w:tc>
        <w:tc>
          <w:tcPr>
            <w:tcW w:w="4605" w:type="dxa"/>
            <w:gridSpan w:val="2"/>
          </w:tcPr>
          <w:p w:rsidR="00165C28"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Input – issues facing the analyst</w:t>
            </w:r>
          </w:p>
          <w:p w:rsidR="00B11CA8" w:rsidRPr="00E215F9" w:rsidRDefault="00B11CA8" w:rsidP="00165C28">
            <w:pPr>
              <w:spacing w:before="20" w:after="20" w:line="240" w:lineRule="auto"/>
              <w:contextualSpacing/>
              <w:rPr>
                <w:rFonts w:eastAsia="Times New Roman" w:cs="Calibri Light"/>
                <w:sz w:val="20"/>
                <w:szCs w:val="20"/>
                <w:lang w:val="en-GB"/>
              </w:rPr>
            </w:pPr>
          </w:p>
          <w:p w:rsidR="00165C28" w:rsidRPr="00E215F9" w:rsidRDefault="00165C28" w:rsidP="00165C28">
            <w:pPr>
              <w:pStyle w:val="ListParagraph"/>
              <w:numPr>
                <w:ilvl w:val="0"/>
                <w:numId w:val="8"/>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Reliability,</w:t>
            </w:r>
          </w:p>
          <w:p w:rsidR="00165C28" w:rsidRPr="00E215F9" w:rsidRDefault="00165C28" w:rsidP="00165C28">
            <w:pPr>
              <w:pStyle w:val="ListParagraph"/>
              <w:numPr>
                <w:ilvl w:val="0"/>
                <w:numId w:val="8"/>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Accurate/proven</w:t>
            </w:r>
          </w:p>
          <w:p w:rsidR="00165C28" w:rsidRPr="00E215F9" w:rsidRDefault="00165C28" w:rsidP="00165C28">
            <w:pPr>
              <w:pStyle w:val="ListParagraph"/>
              <w:numPr>
                <w:ilvl w:val="0"/>
                <w:numId w:val="8"/>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Uncertainty unknowns</w:t>
            </w:r>
          </w:p>
          <w:p w:rsidR="00165C28" w:rsidRPr="00E215F9" w:rsidRDefault="00165C28" w:rsidP="00165C28">
            <w:pPr>
              <w:pStyle w:val="ListParagraph"/>
              <w:numPr>
                <w:ilvl w:val="0"/>
                <w:numId w:val="8"/>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Post-truth</w:t>
            </w:r>
          </w:p>
          <w:p w:rsidR="00165C28" w:rsidRPr="00E215F9" w:rsidRDefault="00165C28" w:rsidP="00165C28">
            <w:pPr>
              <w:pStyle w:val="ListParagraph"/>
              <w:numPr>
                <w:ilvl w:val="0"/>
                <w:numId w:val="8"/>
              </w:numPr>
              <w:spacing w:before="20" w:after="20" w:line="240" w:lineRule="auto"/>
              <w:rPr>
                <w:rFonts w:eastAsia="Times New Roman" w:cs="Calibri Light"/>
                <w:sz w:val="20"/>
                <w:szCs w:val="20"/>
                <w:lang w:val="en-GB"/>
              </w:rPr>
            </w:pPr>
            <w:r w:rsidRPr="00E215F9">
              <w:rPr>
                <w:rFonts w:eastAsia="Times New Roman" w:cs="Calibri Light"/>
                <w:sz w:val="20"/>
                <w:szCs w:val="20"/>
                <w:lang w:val="en-GB"/>
              </w:rPr>
              <w:t>Transparency – ethics etc</w:t>
            </w:r>
          </w:p>
          <w:p w:rsidR="00E145DD" w:rsidRDefault="00E145DD" w:rsidP="00165C28">
            <w:pPr>
              <w:rPr>
                <w:rFonts w:cs="Calibri Light"/>
                <w:sz w:val="20"/>
                <w:szCs w:val="20"/>
              </w:rPr>
            </w:pPr>
          </w:p>
          <w:p w:rsidR="00165C28" w:rsidRPr="00E215F9" w:rsidRDefault="00E145DD" w:rsidP="00165C28">
            <w:pPr>
              <w:rPr>
                <w:rFonts w:cs="Calibri Light"/>
                <w:sz w:val="20"/>
                <w:szCs w:val="20"/>
              </w:rPr>
            </w:pPr>
            <w:r>
              <w:rPr>
                <w:rFonts w:cs="Calibri Light"/>
                <w:sz w:val="20"/>
                <w:szCs w:val="20"/>
              </w:rPr>
              <w:t>L</w:t>
            </w:r>
            <w:r w:rsidR="00165C28" w:rsidRPr="00E215F9">
              <w:rPr>
                <w:rFonts w:cs="Calibri Light"/>
                <w:sz w:val="20"/>
                <w:szCs w:val="20"/>
              </w:rPr>
              <w:t xml:space="preserve">ack of information availability, lack of history/trends in these issues; unknown impacts or experience and results of decision-making, difficulties in using quantitative data and qualitative decisions to forecast/predict outcomes </w:t>
            </w:r>
          </w:p>
          <w:p w:rsidR="00165C28" w:rsidRPr="00E215F9" w:rsidRDefault="00165C28" w:rsidP="00165C28">
            <w:pPr>
              <w:rPr>
                <w:rFonts w:cs="Calibri Light"/>
                <w:i/>
                <w:sz w:val="20"/>
                <w:szCs w:val="20"/>
              </w:rPr>
            </w:pPr>
            <w:r w:rsidRPr="00E215F9">
              <w:rPr>
                <w:rFonts w:cs="Calibri Light"/>
                <w:sz w:val="20"/>
                <w:szCs w:val="20"/>
              </w:rPr>
              <w:t>Business intelligence (BI)</w:t>
            </w:r>
          </w:p>
        </w:tc>
        <w:tc>
          <w:tcPr>
            <w:tcW w:w="765" w:type="dxa"/>
            <w:gridSpan w:val="2"/>
          </w:tcPr>
          <w:p w:rsidR="00165C28" w:rsidRPr="00E215F9" w:rsidRDefault="000F7C05"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63-64</w:t>
            </w:r>
          </w:p>
        </w:tc>
        <w:tc>
          <w:tcPr>
            <w:tcW w:w="3261"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Classroom discussion on evidence and examples of issues highlighted</w:t>
            </w: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Case study Targit.  Discussion on the 5 predictions for 2017</w:t>
            </w:r>
            <w:r w:rsidR="000F7C05">
              <w:rPr>
                <w:rFonts w:eastAsia="Times New Roman" w:cs="Calibri Light"/>
                <w:sz w:val="20"/>
                <w:szCs w:val="20"/>
                <w:lang w:val="en-GB"/>
              </w:rPr>
              <w:t xml:space="preserve"> – page 29 of the study guide.</w:t>
            </w:r>
          </w:p>
        </w:tc>
        <w:tc>
          <w:tcPr>
            <w:tcW w:w="2301"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DD2943" w:rsidTr="00165C28">
        <w:tc>
          <w:tcPr>
            <w:tcW w:w="1100" w:type="dxa"/>
            <w:gridSpan w:val="2"/>
          </w:tcPr>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Default="00165C28" w:rsidP="00165C28">
            <w:pPr>
              <w:spacing w:before="20" w:after="20" w:line="240" w:lineRule="auto"/>
              <w:contextualSpacing/>
              <w:rPr>
                <w:rFonts w:asciiTheme="majorHAnsi" w:eastAsia="Times New Roman" w:hAnsiTheme="majorHAnsi" w:cstheme="majorHAnsi"/>
                <w:sz w:val="20"/>
                <w:szCs w:val="20"/>
                <w:lang w:val="en-GB"/>
              </w:rPr>
            </w:pPr>
          </w:p>
          <w:p w:rsidR="00165C28" w:rsidRPr="00DD294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165C28" w:rsidRPr="00E215F9" w:rsidRDefault="00165C28" w:rsidP="00165C28">
            <w:pPr>
              <w:spacing w:before="20" w:after="20" w:line="240" w:lineRule="auto"/>
              <w:contextualSpacing/>
              <w:rPr>
                <w:rFonts w:eastAsia="Times New Roman" w:cs="Calibri Light"/>
                <w:sz w:val="20"/>
                <w:szCs w:val="20"/>
                <w:lang w:val="en-GB"/>
              </w:rPr>
            </w:pPr>
            <w:r w:rsidRPr="00E215F9">
              <w:rPr>
                <w:rFonts w:eastAsia="Times New Roman" w:cs="Calibri Light"/>
                <w:sz w:val="20"/>
                <w:szCs w:val="20"/>
                <w:lang w:val="en-GB"/>
              </w:rPr>
              <w:t>Review of session and learning outcomes</w:t>
            </w:r>
          </w:p>
        </w:tc>
        <w:tc>
          <w:tcPr>
            <w:tcW w:w="4605" w:type="dxa"/>
            <w:gridSpan w:val="2"/>
          </w:tcPr>
          <w:p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Run through session outcomes to demonstrate coverage</w:t>
            </w:r>
          </w:p>
          <w:p w:rsidR="00B11CA8" w:rsidRPr="00E215F9" w:rsidRDefault="00B11CA8" w:rsidP="00165C28">
            <w:pPr>
              <w:spacing w:before="20" w:after="20" w:line="240" w:lineRule="auto"/>
              <w:rPr>
                <w:rFonts w:eastAsia="Times New Roman" w:cs="Calibri Light"/>
                <w:sz w:val="20"/>
                <w:szCs w:val="20"/>
                <w:lang w:val="en-GB"/>
              </w:rPr>
            </w:pPr>
          </w:p>
          <w:p w:rsidR="00165C28"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Recap Question and Answer</w:t>
            </w:r>
          </w:p>
          <w:p w:rsidR="00B11CA8" w:rsidRPr="00E215F9" w:rsidRDefault="00B11CA8" w:rsidP="00165C28">
            <w:pPr>
              <w:spacing w:before="20" w:after="20" w:line="240" w:lineRule="auto"/>
              <w:rPr>
                <w:rFonts w:eastAsia="Times New Roman" w:cs="Calibri Light"/>
                <w:sz w:val="20"/>
                <w:szCs w:val="20"/>
                <w:lang w:val="en-GB"/>
              </w:rPr>
            </w:pPr>
          </w:p>
          <w:p w:rsidR="00165C28" w:rsidRPr="00E215F9" w:rsidRDefault="00165C28" w:rsidP="00165C28">
            <w:pPr>
              <w:rPr>
                <w:rFonts w:eastAsia="Times New Roman" w:cs="Calibri Light"/>
                <w:sz w:val="20"/>
                <w:szCs w:val="20"/>
                <w:lang w:val="en-GB"/>
              </w:rPr>
            </w:pPr>
            <w:r w:rsidRPr="00E215F9">
              <w:rPr>
                <w:rFonts w:eastAsia="Times New Roman" w:cs="Calibri Light"/>
                <w:sz w:val="20"/>
                <w:szCs w:val="20"/>
                <w:lang w:val="en-GB"/>
              </w:rPr>
              <w:t>Homework briefing</w:t>
            </w:r>
          </w:p>
        </w:tc>
        <w:tc>
          <w:tcPr>
            <w:tcW w:w="765" w:type="dxa"/>
            <w:gridSpan w:val="2"/>
          </w:tcPr>
          <w:p w:rsidR="00165C28" w:rsidRPr="00E215F9" w:rsidRDefault="003E24E0" w:rsidP="00165C28">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65</w:t>
            </w:r>
            <w:bookmarkStart w:id="0" w:name="_GoBack"/>
            <w:bookmarkEnd w:id="0"/>
          </w:p>
        </w:tc>
        <w:tc>
          <w:tcPr>
            <w:tcW w:w="3261" w:type="dxa"/>
            <w:gridSpan w:val="2"/>
          </w:tcPr>
          <w:p w:rsidR="00165C28" w:rsidRPr="00E215F9" w:rsidRDefault="00165C28" w:rsidP="00165C28">
            <w:pPr>
              <w:spacing w:before="20" w:after="20" w:line="240" w:lineRule="auto"/>
              <w:rPr>
                <w:rFonts w:eastAsia="Times New Roman" w:cs="Calibri Light"/>
                <w:sz w:val="20"/>
                <w:szCs w:val="20"/>
                <w:lang w:val="en-GB"/>
              </w:rPr>
            </w:pPr>
            <w:r w:rsidRPr="00E215F9">
              <w:rPr>
                <w:rFonts w:eastAsia="Times New Roman" w:cs="Calibri Light"/>
                <w:sz w:val="20"/>
                <w:szCs w:val="20"/>
                <w:lang w:val="en-GB"/>
              </w:rPr>
              <w:t>Q&amp;A involvement</w:t>
            </w:r>
          </w:p>
          <w:p w:rsidR="00B11CA8" w:rsidRDefault="00B11CA8" w:rsidP="00165C28">
            <w:pPr>
              <w:spacing w:before="20" w:after="20" w:line="240" w:lineRule="auto"/>
              <w:contextualSpacing/>
              <w:rPr>
                <w:rFonts w:eastAsia="Times New Roman" w:cs="Calibri Light"/>
                <w:sz w:val="20"/>
                <w:szCs w:val="20"/>
                <w:lang w:val="en-GB"/>
              </w:rPr>
            </w:pPr>
          </w:p>
          <w:p w:rsidR="00165C28" w:rsidRPr="00E215F9" w:rsidRDefault="00165C28" w:rsidP="00165C28">
            <w:pPr>
              <w:spacing w:before="20" w:after="20" w:line="240" w:lineRule="auto"/>
              <w:contextualSpacing/>
              <w:rPr>
                <w:rFonts w:eastAsia="Times New Roman" w:cs="Calibri Light"/>
                <w:color w:val="000080"/>
                <w:sz w:val="20"/>
                <w:szCs w:val="20"/>
                <w:lang w:val="en-GB"/>
              </w:rPr>
            </w:pPr>
            <w:r w:rsidRPr="00E215F9">
              <w:rPr>
                <w:rFonts w:eastAsia="Times New Roman" w:cs="Calibri Light"/>
                <w:sz w:val="20"/>
                <w:szCs w:val="20"/>
                <w:lang w:val="en-GB"/>
              </w:rPr>
              <w:t xml:space="preserve">Homework and study guide </w:t>
            </w:r>
            <w:r w:rsidR="00B11CA8">
              <w:rPr>
                <w:rFonts w:eastAsia="Times New Roman" w:cs="Calibri Light"/>
                <w:sz w:val="20"/>
                <w:szCs w:val="20"/>
                <w:lang w:val="en-GB"/>
              </w:rPr>
              <w:t xml:space="preserve">revision </w:t>
            </w:r>
            <w:r w:rsidRPr="00E215F9">
              <w:rPr>
                <w:rFonts w:eastAsia="Times New Roman" w:cs="Calibri Light"/>
                <w:sz w:val="20"/>
                <w:szCs w:val="20"/>
                <w:lang w:val="en-GB"/>
              </w:rPr>
              <w:t>reading for Learning outcome</w:t>
            </w:r>
            <w:r w:rsidR="00B11CA8">
              <w:rPr>
                <w:rFonts w:eastAsia="Times New Roman" w:cs="Calibri Light"/>
                <w:sz w:val="20"/>
                <w:szCs w:val="20"/>
                <w:lang w:val="en-GB"/>
              </w:rPr>
              <w:t xml:space="preserve"> 1 and preparation for Learning outcome 2</w:t>
            </w:r>
          </w:p>
        </w:tc>
        <w:tc>
          <w:tcPr>
            <w:tcW w:w="2301" w:type="dxa"/>
            <w:gridSpan w:val="2"/>
          </w:tcPr>
          <w:p w:rsidR="00165C28" w:rsidRDefault="00B11CA8"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E215F9" w:rsidRPr="009C4B9A">
              <w:rPr>
                <w:rFonts w:asciiTheme="majorHAnsi" w:eastAsia="Times New Roman" w:hAnsiTheme="majorHAnsi" w:cstheme="majorHAnsi"/>
                <w:b/>
                <w:sz w:val="20"/>
                <w:szCs w:val="20"/>
                <w:lang w:val="en-GB"/>
              </w:rPr>
              <w:t xml:space="preserve"> E1 LO1 Activity 1</w:t>
            </w:r>
            <w:r w:rsidR="00E215F9">
              <w:rPr>
                <w:rFonts w:asciiTheme="majorHAnsi" w:eastAsia="Times New Roman" w:hAnsiTheme="majorHAnsi" w:cstheme="majorHAnsi"/>
                <w:b/>
                <w:sz w:val="20"/>
                <w:szCs w:val="20"/>
                <w:lang w:val="en-GB"/>
              </w:rPr>
              <w:t>8</w:t>
            </w:r>
            <w:r w:rsidR="00E215F9">
              <w:rPr>
                <w:rFonts w:asciiTheme="majorHAnsi" w:eastAsia="Times New Roman" w:hAnsiTheme="majorHAnsi" w:cstheme="majorHAnsi"/>
                <w:sz w:val="20"/>
                <w:szCs w:val="20"/>
                <w:lang w:val="en-GB"/>
              </w:rPr>
              <w:t xml:space="preserve"> -  </w:t>
            </w:r>
            <w:r w:rsidR="00165C28">
              <w:rPr>
                <w:rFonts w:asciiTheme="majorHAnsi" w:eastAsia="Times New Roman" w:hAnsiTheme="majorHAnsi" w:cstheme="majorHAnsi"/>
                <w:sz w:val="20"/>
                <w:szCs w:val="20"/>
                <w:lang w:val="en-GB"/>
              </w:rPr>
              <w:t>BI Trends</w:t>
            </w:r>
            <w:r w:rsidR="00E215F9">
              <w:rPr>
                <w:rFonts w:asciiTheme="majorHAnsi" w:eastAsia="Times New Roman" w:hAnsiTheme="majorHAnsi" w:cstheme="majorHAnsi"/>
                <w:sz w:val="20"/>
                <w:szCs w:val="20"/>
                <w:lang w:val="en-GB"/>
              </w:rPr>
              <w:t xml:space="preserve"> HOMEWORK</w:t>
            </w:r>
          </w:p>
        </w:tc>
      </w:tr>
    </w:tbl>
    <w:p w:rsidR="00165C28" w:rsidRDefault="00165C28">
      <w:pPr>
        <w:rPr>
          <w:rFonts w:asciiTheme="majorHAnsi" w:hAnsiTheme="majorHAnsi" w:cstheme="majorHAnsi"/>
          <w:b/>
          <w:color w:val="0072CE"/>
          <w:sz w:val="72"/>
          <w:szCs w:val="44"/>
          <w:lang w:val="en-GB"/>
        </w:rPr>
      </w:pPr>
    </w:p>
    <w:sectPr w:rsidR="00165C28"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207" w:rsidRDefault="00A24207">
      <w:pPr>
        <w:spacing w:after="0" w:line="240" w:lineRule="auto"/>
      </w:pPr>
      <w:r>
        <w:separator/>
      </w:r>
    </w:p>
  </w:endnote>
  <w:endnote w:type="continuationSeparator" w:id="0">
    <w:p w:rsidR="00A24207" w:rsidRDefault="00A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FC" w:rsidRDefault="00B331FC">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207" w:rsidRDefault="00A24207">
      <w:pPr>
        <w:spacing w:after="0" w:line="240" w:lineRule="auto"/>
      </w:pPr>
      <w:r>
        <w:separator/>
      </w:r>
    </w:p>
  </w:footnote>
  <w:footnote w:type="continuationSeparator" w:id="0">
    <w:p w:rsidR="00A24207" w:rsidRDefault="00A24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FC" w:rsidRDefault="00B331FC">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FD9"/>
    <w:multiLevelType w:val="hybridMultilevel"/>
    <w:tmpl w:val="0B58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56B11"/>
    <w:multiLevelType w:val="hybridMultilevel"/>
    <w:tmpl w:val="9684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568CF"/>
    <w:multiLevelType w:val="multilevel"/>
    <w:tmpl w:val="227C4BF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AF7474D"/>
    <w:multiLevelType w:val="hybridMultilevel"/>
    <w:tmpl w:val="314E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1380E"/>
    <w:multiLevelType w:val="hybridMultilevel"/>
    <w:tmpl w:val="7BA25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152480"/>
    <w:multiLevelType w:val="hybridMultilevel"/>
    <w:tmpl w:val="0E7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45EA9"/>
    <w:multiLevelType w:val="hybridMultilevel"/>
    <w:tmpl w:val="AD98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0F1C80"/>
    <w:multiLevelType w:val="multilevel"/>
    <w:tmpl w:val="2FDA4CF6"/>
    <w:lvl w:ilvl="0">
      <w:start w:val="1"/>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89E68BB"/>
    <w:multiLevelType w:val="multilevel"/>
    <w:tmpl w:val="1172BD66"/>
    <w:lvl w:ilvl="0">
      <w:start w:val="3"/>
      <w:numFmt w:val="decimal"/>
      <w:lvlText w:val="%1"/>
      <w:lvlJc w:val="left"/>
      <w:pPr>
        <w:ind w:left="360" w:hanging="360"/>
      </w:pPr>
      <w:rPr>
        <w:rFonts w:hint="default"/>
      </w:rPr>
    </w:lvl>
    <w:lvl w:ilvl="1">
      <w:start w:val="1"/>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9"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151B9"/>
    <w:multiLevelType w:val="hybridMultilevel"/>
    <w:tmpl w:val="0016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64E6D"/>
    <w:multiLevelType w:val="hybridMultilevel"/>
    <w:tmpl w:val="C0B45BE4"/>
    <w:lvl w:ilvl="0" w:tplc="CFD4A2C2">
      <w:start w:val="1"/>
      <w:numFmt w:val="decimal"/>
      <w:lvlText w:val="%1."/>
      <w:lvlJc w:val="left"/>
      <w:pPr>
        <w:tabs>
          <w:tab w:val="num" w:pos="720"/>
        </w:tabs>
        <w:ind w:left="720" w:hanging="360"/>
      </w:pPr>
    </w:lvl>
    <w:lvl w:ilvl="1" w:tplc="841CC0AA" w:tentative="1">
      <w:start w:val="1"/>
      <w:numFmt w:val="decimal"/>
      <w:lvlText w:val="%2."/>
      <w:lvlJc w:val="left"/>
      <w:pPr>
        <w:tabs>
          <w:tab w:val="num" w:pos="1440"/>
        </w:tabs>
        <w:ind w:left="1440" w:hanging="360"/>
      </w:pPr>
    </w:lvl>
    <w:lvl w:ilvl="2" w:tplc="EEBC4916" w:tentative="1">
      <w:start w:val="1"/>
      <w:numFmt w:val="decimal"/>
      <w:lvlText w:val="%3."/>
      <w:lvlJc w:val="left"/>
      <w:pPr>
        <w:tabs>
          <w:tab w:val="num" w:pos="2160"/>
        </w:tabs>
        <w:ind w:left="2160" w:hanging="360"/>
      </w:pPr>
    </w:lvl>
    <w:lvl w:ilvl="3" w:tplc="1D42E4E6" w:tentative="1">
      <w:start w:val="1"/>
      <w:numFmt w:val="decimal"/>
      <w:lvlText w:val="%4."/>
      <w:lvlJc w:val="left"/>
      <w:pPr>
        <w:tabs>
          <w:tab w:val="num" w:pos="2880"/>
        </w:tabs>
        <w:ind w:left="2880" w:hanging="360"/>
      </w:pPr>
    </w:lvl>
    <w:lvl w:ilvl="4" w:tplc="F37438CC" w:tentative="1">
      <w:start w:val="1"/>
      <w:numFmt w:val="decimal"/>
      <w:lvlText w:val="%5."/>
      <w:lvlJc w:val="left"/>
      <w:pPr>
        <w:tabs>
          <w:tab w:val="num" w:pos="3600"/>
        </w:tabs>
        <w:ind w:left="3600" w:hanging="360"/>
      </w:pPr>
    </w:lvl>
    <w:lvl w:ilvl="5" w:tplc="46A0E464" w:tentative="1">
      <w:start w:val="1"/>
      <w:numFmt w:val="decimal"/>
      <w:lvlText w:val="%6."/>
      <w:lvlJc w:val="left"/>
      <w:pPr>
        <w:tabs>
          <w:tab w:val="num" w:pos="4320"/>
        </w:tabs>
        <w:ind w:left="4320" w:hanging="360"/>
      </w:pPr>
    </w:lvl>
    <w:lvl w:ilvl="6" w:tplc="582AC4F0" w:tentative="1">
      <w:start w:val="1"/>
      <w:numFmt w:val="decimal"/>
      <w:lvlText w:val="%7."/>
      <w:lvlJc w:val="left"/>
      <w:pPr>
        <w:tabs>
          <w:tab w:val="num" w:pos="5040"/>
        </w:tabs>
        <w:ind w:left="5040" w:hanging="360"/>
      </w:pPr>
    </w:lvl>
    <w:lvl w:ilvl="7" w:tplc="B1D4BCE6" w:tentative="1">
      <w:start w:val="1"/>
      <w:numFmt w:val="decimal"/>
      <w:lvlText w:val="%8."/>
      <w:lvlJc w:val="left"/>
      <w:pPr>
        <w:tabs>
          <w:tab w:val="num" w:pos="5760"/>
        </w:tabs>
        <w:ind w:left="5760" w:hanging="360"/>
      </w:pPr>
    </w:lvl>
    <w:lvl w:ilvl="8" w:tplc="5F4EAE56" w:tentative="1">
      <w:start w:val="1"/>
      <w:numFmt w:val="decimal"/>
      <w:lvlText w:val="%9."/>
      <w:lvlJc w:val="left"/>
      <w:pPr>
        <w:tabs>
          <w:tab w:val="num" w:pos="6480"/>
        </w:tabs>
        <w:ind w:left="6480" w:hanging="360"/>
      </w:pPr>
    </w:lvl>
  </w:abstractNum>
  <w:abstractNum w:abstractNumId="12" w15:restartNumberingAfterBreak="0">
    <w:nsid w:val="318E60DC"/>
    <w:multiLevelType w:val="multilevel"/>
    <w:tmpl w:val="58DEA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163110"/>
    <w:multiLevelType w:val="hybridMultilevel"/>
    <w:tmpl w:val="78CE0F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A476D0"/>
    <w:multiLevelType w:val="hybridMultilevel"/>
    <w:tmpl w:val="D900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D0179"/>
    <w:multiLevelType w:val="hybridMultilevel"/>
    <w:tmpl w:val="5B1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C5C4F"/>
    <w:multiLevelType w:val="multilevel"/>
    <w:tmpl w:val="0BF4F5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9642CE"/>
    <w:multiLevelType w:val="hybridMultilevel"/>
    <w:tmpl w:val="4CDA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1F3"/>
    <w:multiLevelType w:val="hybridMultilevel"/>
    <w:tmpl w:val="FC30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A23ED"/>
    <w:multiLevelType w:val="hybridMultilevel"/>
    <w:tmpl w:val="C67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15A0E"/>
    <w:multiLevelType w:val="hybridMultilevel"/>
    <w:tmpl w:val="100E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EB1CE3"/>
    <w:multiLevelType w:val="hybridMultilevel"/>
    <w:tmpl w:val="E9F4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2C0322"/>
    <w:multiLevelType w:val="hybridMultilevel"/>
    <w:tmpl w:val="AFF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B5A9D"/>
    <w:multiLevelType w:val="hybridMultilevel"/>
    <w:tmpl w:val="217E2E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F44B83"/>
    <w:multiLevelType w:val="hybridMultilevel"/>
    <w:tmpl w:val="569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2703C"/>
    <w:multiLevelType w:val="hybridMultilevel"/>
    <w:tmpl w:val="DD2EB8F6"/>
    <w:lvl w:ilvl="0" w:tplc="5568C844">
      <w:start w:val="1"/>
      <w:numFmt w:val="bullet"/>
      <w:lvlText w:val="•"/>
      <w:lvlJc w:val="left"/>
      <w:pPr>
        <w:tabs>
          <w:tab w:val="num" w:pos="720"/>
        </w:tabs>
        <w:ind w:left="720" w:hanging="360"/>
      </w:pPr>
      <w:rPr>
        <w:rFonts w:ascii="Arial" w:hAnsi="Arial" w:hint="default"/>
      </w:rPr>
    </w:lvl>
    <w:lvl w:ilvl="1" w:tplc="951497DA" w:tentative="1">
      <w:start w:val="1"/>
      <w:numFmt w:val="bullet"/>
      <w:lvlText w:val="•"/>
      <w:lvlJc w:val="left"/>
      <w:pPr>
        <w:tabs>
          <w:tab w:val="num" w:pos="1440"/>
        </w:tabs>
        <w:ind w:left="1440" w:hanging="360"/>
      </w:pPr>
      <w:rPr>
        <w:rFonts w:ascii="Arial" w:hAnsi="Arial" w:hint="default"/>
      </w:rPr>
    </w:lvl>
    <w:lvl w:ilvl="2" w:tplc="2C2A9E3C" w:tentative="1">
      <w:start w:val="1"/>
      <w:numFmt w:val="bullet"/>
      <w:lvlText w:val="•"/>
      <w:lvlJc w:val="left"/>
      <w:pPr>
        <w:tabs>
          <w:tab w:val="num" w:pos="2160"/>
        </w:tabs>
        <w:ind w:left="2160" w:hanging="360"/>
      </w:pPr>
      <w:rPr>
        <w:rFonts w:ascii="Arial" w:hAnsi="Arial" w:hint="default"/>
      </w:rPr>
    </w:lvl>
    <w:lvl w:ilvl="3" w:tplc="EE000112" w:tentative="1">
      <w:start w:val="1"/>
      <w:numFmt w:val="bullet"/>
      <w:lvlText w:val="•"/>
      <w:lvlJc w:val="left"/>
      <w:pPr>
        <w:tabs>
          <w:tab w:val="num" w:pos="2880"/>
        </w:tabs>
        <w:ind w:left="2880" w:hanging="360"/>
      </w:pPr>
      <w:rPr>
        <w:rFonts w:ascii="Arial" w:hAnsi="Arial" w:hint="default"/>
      </w:rPr>
    </w:lvl>
    <w:lvl w:ilvl="4" w:tplc="87C06C96" w:tentative="1">
      <w:start w:val="1"/>
      <w:numFmt w:val="bullet"/>
      <w:lvlText w:val="•"/>
      <w:lvlJc w:val="left"/>
      <w:pPr>
        <w:tabs>
          <w:tab w:val="num" w:pos="3600"/>
        </w:tabs>
        <w:ind w:left="3600" w:hanging="360"/>
      </w:pPr>
      <w:rPr>
        <w:rFonts w:ascii="Arial" w:hAnsi="Arial" w:hint="default"/>
      </w:rPr>
    </w:lvl>
    <w:lvl w:ilvl="5" w:tplc="359E5C6A" w:tentative="1">
      <w:start w:val="1"/>
      <w:numFmt w:val="bullet"/>
      <w:lvlText w:val="•"/>
      <w:lvlJc w:val="left"/>
      <w:pPr>
        <w:tabs>
          <w:tab w:val="num" w:pos="4320"/>
        </w:tabs>
        <w:ind w:left="4320" w:hanging="360"/>
      </w:pPr>
      <w:rPr>
        <w:rFonts w:ascii="Arial" w:hAnsi="Arial" w:hint="default"/>
      </w:rPr>
    </w:lvl>
    <w:lvl w:ilvl="6" w:tplc="D9204ACE" w:tentative="1">
      <w:start w:val="1"/>
      <w:numFmt w:val="bullet"/>
      <w:lvlText w:val="•"/>
      <w:lvlJc w:val="left"/>
      <w:pPr>
        <w:tabs>
          <w:tab w:val="num" w:pos="5040"/>
        </w:tabs>
        <w:ind w:left="5040" w:hanging="360"/>
      </w:pPr>
      <w:rPr>
        <w:rFonts w:ascii="Arial" w:hAnsi="Arial" w:hint="default"/>
      </w:rPr>
    </w:lvl>
    <w:lvl w:ilvl="7" w:tplc="21D8A950" w:tentative="1">
      <w:start w:val="1"/>
      <w:numFmt w:val="bullet"/>
      <w:lvlText w:val="•"/>
      <w:lvlJc w:val="left"/>
      <w:pPr>
        <w:tabs>
          <w:tab w:val="num" w:pos="5760"/>
        </w:tabs>
        <w:ind w:left="5760" w:hanging="360"/>
      </w:pPr>
      <w:rPr>
        <w:rFonts w:ascii="Arial" w:hAnsi="Arial" w:hint="default"/>
      </w:rPr>
    </w:lvl>
    <w:lvl w:ilvl="8" w:tplc="DE2843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EB3A3E"/>
    <w:multiLevelType w:val="hybridMultilevel"/>
    <w:tmpl w:val="5374E648"/>
    <w:lvl w:ilvl="0" w:tplc="E8D4D502">
      <w:start w:val="1"/>
      <w:numFmt w:val="bullet"/>
      <w:lvlText w:val="•"/>
      <w:lvlJc w:val="left"/>
      <w:pPr>
        <w:tabs>
          <w:tab w:val="num" w:pos="720"/>
        </w:tabs>
        <w:ind w:left="720" w:hanging="360"/>
      </w:pPr>
      <w:rPr>
        <w:rFonts w:ascii="Arial" w:hAnsi="Arial" w:hint="default"/>
      </w:rPr>
    </w:lvl>
    <w:lvl w:ilvl="1" w:tplc="398E8E98" w:tentative="1">
      <w:start w:val="1"/>
      <w:numFmt w:val="bullet"/>
      <w:lvlText w:val="•"/>
      <w:lvlJc w:val="left"/>
      <w:pPr>
        <w:tabs>
          <w:tab w:val="num" w:pos="1440"/>
        </w:tabs>
        <w:ind w:left="1440" w:hanging="360"/>
      </w:pPr>
      <w:rPr>
        <w:rFonts w:ascii="Arial" w:hAnsi="Arial" w:hint="default"/>
      </w:rPr>
    </w:lvl>
    <w:lvl w:ilvl="2" w:tplc="0276BC06" w:tentative="1">
      <w:start w:val="1"/>
      <w:numFmt w:val="bullet"/>
      <w:lvlText w:val="•"/>
      <w:lvlJc w:val="left"/>
      <w:pPr>
        <w:tabs>
          <w:tab w:val="num" w:pos="2160"/>
        </w:tabs>
        <w:ind w:left="2160" w:hanging="360"/>
      </w:pPr>
      <w:rPr>
        <w:rFonts w:ascii="Arial" w:hAnsi="Arial" w:hint="default"/>
      </w:rPr>
    </w:lvl>
    <w:lvl w:ilvl="3" w:tplc="B12464A0" w:tentative="1">
      <w:start w:val="1"/>
      <w:numFmt w:val="bullet"/>
      <w:lvlText w:val="•"/>
      <w:lvlJc w:val="left"/>
      <w:pPr>
        <w:tabs>
          <w:tab w:val="num" w:pos="2880"/>
        </w:tabs>
        <w:ind w:left="2880" w:hanging="360"/>
      </w:pPr>
      <w:rPr>
        <w:rFonts w:ascii="Arial" w:hAnsi="Arial" w:hint="default"/>
      </w:rPr>
    </w:lvl>
    <w:lvl w:ilvl="4" w:tplc="CF14F26A" w:tentative="1">
      <w:start w:val="1"/>
      <w:numFmt w:val="bullet"/>
      <w:lvlText w:val="•"/>
      <w:lvlJc w:val="left"/>
      <w:pPr>
        <w:tabs>
          <w:tab w:val="num" w:pos="3600"/>
        </w:tabs>
        <w:ind w:left="3600" w:hanging="360"/>
      </w:pPr>
      <w:rPr>
        <w:rFonts w:ascii="Arial" w:hAnsi="Arial" w:hint="default"/>
      </w:rPr>
    </w:lvl>
    <w:lvl w:ilvl="5" w:tplc="7EFAE44A" w:tentative="1">
      <w:start w:val="1"/>
      <w:numFmt w:val="bullet"/>
      <w:lvlText w:val="•"/>
      <w:lvlJc w:val="left"/>
      <w:pPr>
        <w:tabs>
          <w:tab w:val="num" w:pos="4320"/>
        </w:tabs>
        <w:ind w:left="4320" w:hanging="360"/>
      </w:pPr>
      <w:rPr>
        <w:rFonts w:ascii="Arial" w:hAnsi="Arial" w:hint="default"/>
      </w:rPr>
    </w:lvl>
    <w:lvl w:ilvl="6" w:tplc="99528706" w:tentative="1">
      <w:start w:val="1"/>
      <w:numFmt w:val="bullet"/>
      <w:lvlText w:val="•"/>
      <w:lvlJc w:val="left"/>
      <w:pPr>
        <w:tabs>
          <w:tab w:val="num" w:pos="5040"/>
        </w:tabs>
        <w:ind w:left="5040" w:hanging="360"/>
      </w:pPr>
      <w:rPr>
        <w:rFonts w:ascii="Arial" w:hAnsi="Arial" w:hint="default"/>
      </w:rPr>
    </w:lvl>
    <w:lvl w:ilvl="7" w:tplc="5A4EB714" w:tentative="1">
      <w:start w:val="1"/>
      <w:numFmt w:val="bullet"/>
      <w:lvlText w:val="•"/>
      <w:lvlJc w:val="left"/>
      <w:pPr>
        <w:tabs>
          <w:tab w:val="num" w:pos="5760"/>
        </w:tabs>
        <w:ind w:left="5760" w:hanging="360"/>
      </w:pPr>
      <w:rPr>
        <w:rFonts w:ascii="Arial" w:hAnsi="Arial" w:hint="default"/>
      </w:rPr>
    </w:lvl>
    <w:lvl w:ilvl="8" w:tplc="02B2A8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FF2604"/>
    <w:multiLevelType w:val="hybridMultilevel"/>
    <w:tmpl w:val="66729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B918AD"/>
    <w:multiLevelType w:val="hybridMultilevel"/>
    <w:tmpl w:val="D1D805E0"/>
    <w:lvl w:ilvl="0" w:tplc="E3F01BEE">
      <w:start w:val="1"/>
      <w:numFmt w:val="decimal"/>
      <w:lvlText w:val="%1."/>
      <w:lvlJc w:val="left"/>
      <w:pPr>
        <w:tabs>
          <w:tab w:val="num" w:pos="720"/>
        </w:tabs>
        <w:ind w:left="720" w:hanging="360"/>
      </w:pPr>
    </w:lvl>
    <w:lvl w:ilvl="1" w:tplc="FEC8CD40" w:tentative="1">
      <w:start w:val="1"/>
      <w:numFmt w:val="decimal"/>
      <w:lvlText w:val="%2."/>
      <w:lvlJc w:val="left"/>
      <w:pPr>
        <w:tabs>
          <w:tab w:val="num" w:pos="1440"/>
        </w:tabs>
        <w:ind w:left="1440" w:hanging="360"/>
      </w:pPr>
    </w:lvl>
    <w:lvl w:ilvl="2" w:tplc="CEDEC906" w:tentative="1">
      <w:start w:val="1"/>
      <w:numFmt w:val="decimal"/>
      <w:lvlText w:val="%3."/>
      <w:lvlJc w:val="left"/>
      <w:pPr>
        <w:tabs>
          <w:tab w:val="num" w:pos="2160"/>
        </w:tabs>
        <w:ind w:left="2160" w:hanging="360"/>
      </w:pPr>
    </w:lvl>
    <w:lvl w:ilvl="3" w:tplc="8A008C96" w:tentative="1">
      <w:start w:val="1"/>
      <w:numFmt w:val="decimal"/>
      <w:lvlText w:val="%4."/>
      <w:lvlJc w:val="left"/>
      <w:pPr>
        <w:tabs>
          <w:tab w:val="num" w:pos="2880"/>
        </w:tabs>
        <w:ind w:left="2880" w:hanging="360"/>
      </w:pPr>
    </w:lvl>
    <w:lvl w:ilvl="4" w:tplc="FB20B81C" w:tentative="1">
      <w:start w:val="1"/>
      <w:numFmt w:val="decimal"/>
      <w:lvlText w:val="%5."/>
      <w:lvlJc w:val="left"/>
      <w:pPr>
        <w:tabs>
          <w:tab w:val="num" w:pos="3600"/>
        </w:tabs>
        <w:ind w:left="3600" w:hanging="360"/>
      </w:pPr>
    </w:lvl>
    <w:lvl w:ilvl="5" w:tplc="9B38565C" w:tentative="1">
      <w:start w:val="1"/>
      <w:numFmt w:val="decimal"/>
      <w:lvlText w:val="%6."/>
      <w:lvlJc w:val="left"/>
      <w:pPr>
        <w:tabs>
          <w:tab w:val="num" w:pos="4320"/>
        </w:tabs>
        <w:ind w:left="4320" w:hanging="360"/>
      </w:pPr>
    </w:lvl>
    <w:lvl w:ilvl="6" w:tplc="587878C8" w:tentative="1">
      <w:start w:val="1"/>
      <w:numFmt w:val="decimal"/>
      <w:lvlText w:val="%7."/>
      <w:lvlJc w:val="left"/>
      <w:pPr>
        <w:tabs>
          <w:tab w:val="num" w:pos="5040"/>
        </w:tabs>
        <w:ind w:left="5040" w:hanging="360"/>
      </w:pPr>
    </w:lvl>
    <w:lvl w:ilvl="7" w:tplc="1D22EE04" w:tentative="1">
      <w:start w:val="1"/>
      <w:numFmt w:val="decimal"/>
      <w:lvlText w:val="%8."/>
      <w:lvlJc w:val="left"/>
      <w:pPr>
        <w:tabs>
          <w:tab w:val="num" w:pos="5760"/>
        </w:tabs>
        <w:ind w:left="5760" w:hanging="360"/>
      </w:pPr>
    </w:lvl>
    <w:lvl w:ilvl="8" w:tplc="B8B45222" w:tentative="1">
      <w:start w:val="1"/>
      <w:numFmt w:val="decimal"/>
      <w:lvlText w:val="%9."/>
      <w:lvlJc w:val="left"/>
      <w:pPr>
        <w:tabs>
          <w:tab w:val="num" w:pos="6480"/>
        </w:tabs>
        <w:ind w:left="6480" w:hanging="360"/>
      </w:pPr>
    </w:lvl>
  </w:abstractNum>
  <w:abstractNum w:abstractNumId="29" w15:restartNumberingAfterBreak="0">
    <w:nsid w:val="7B070E42"/>
    <w:multiLevelType w:val="hybridMultilevel"/>
    <w:tmpl w:val="5F9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21"/>
  </w:num>
  <w:num w:numId="6">
    <w:abstractNumId w:val="6"/>
  </w:num>
  <w:num w:numId="7">
    <w:abstractNumId w:val="4"/>
  </w:num>
  <w:num w:numId="8">
    <w:abstractNumId w:val="5"/>
  </w:num>
  <w:num w:numId="9">
    <w:abstractNumId w:val="13"/>
  </w:num>
  <w:num w:numId="10">
    <w:abstractNumId w:val="9"/>
  </w:num>
  <w:num w:numId="11">
    <w:abstractNumId w:val="7"/>
  </w:num>
  <w:num w:numId="12">
    <w:abstractNumId w:val="23"/>
  </w:num>
  <w:num w:numId="13">
    <w:abstractNumId w:val="12"/>
  </w:num>
  <w:num w:numId="14">
    <w:abstractNumId w:val="16"/>
  </w:num>
  <w:num w:numId="15">
    <w:abstractNumId w:val="25"/>
  </w:num>
  <w:num w:numId="16">
    <w:abstractNumId w:val="11"/>
  </w:num>
  <w:num w:numId="17">
    <w:abstractNumId w:val="28"/>
  </w:num>
  <w:num w:numId="18">
    <w:abstractNumId w:val="20"/>
  </w:num>
  <w:num w:numId="19">
    <w:abstractNumId w:val="10"/>
  </w:num>
  <w:num w:numId="20">
    <w:abstractNumId w:val="24"/>
  </w:num>
  <w:num w:numId="21">
    <w:abstractNumId w:val="22"/>
  </w:num>
  <w:num w:numId="22">
    <w:abstractNumId w:val="26"/>
  </w:num>
  <w:num w:numId="23">
    <w:abstractNumId w:val="27"/>
  </w:num>
  <w:num w:numId="24">
    <w:abstractNumId w:val="14"/>
  </w:num>
  <w:num w:numId="25">
    <w:abstractNumId w:val="17"/>
  </w:num>
  <w:num w:numId="26">
    <w:abstractNumId w:val="18"/>
  </w:num>
  <w:num w:numId="27">
    <w:abstractNumId w:val="29"/>
  </w:num>
  <w:num w:numId="28">
    <w:abstractNumId w:val="0"/>
  </w:num>
  <w:num w:numId="29">
    <w:abstractNumId w:val="19"/>
  </w:num>
  <w:num w:numId="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114E8"/>
    <w:rsid w:val="00014CD2"/>
    <w:rsid w:val="0001540A"/>
    <w:rsid w:val="00020D88"/>
    <w:rsid w:val="00031B63"/>
    <w:rsid w:val="000439DC"/>
    <w:rsid w:val="00054434"/>
    <w:rsid w:val="000566AE"/>
    <w:rsid w:val="0006305B"/>
    <w:rsid w:val="00066DDE"/>
    <w:rsid w:val="00077F10"/>
    <w:rsid w:val="000D727E"/>
    <w:rsid w:val="000E1F6C"/>
    <w:rsid w:val="000F7C05"/>
    <w:rsid w:val="00100608"/>
    <w:rsid w:val="00126DCE"/>
    <w:rsid w:val="001332CE"/>
    <w:rsid w:val="0014423E"/>
    <w:rsid w:val="00150793"/>
    <w:rsid w:val="001507E2"/>
    <w:rsid w:val="00150BBF"/>
    <w:rsid w:val="00165C28"/>
    <w:rsid w:val="00173C79"/>
    <w:rsid w:val="001856D8"/>
    <w:rsid w:val="00186995"/>
    <w:rsid w:val="001876DF"/>
    <w:rsid w:val="001A1B35"/>
    <w:rsid w:val="001B7751"/>
    <w:rsid w:val="001C4764"/>
    <w:rsid w:val="001E2D3F"/>
    <w:rsid w:val="001E2DE4"/>
    <w:rsid w:val="001E6568"/>
    <w:rsid w:val="001E67DD"/>
    <w:rsid w:val="001F1826"/>
    <w:rsid w:val="0020047E"/>
    <w:rsid w:val="00213A0B"/>
    <w:rsid w:val="00254090"/>
    <w:rsid w:val="0025427E"/>
    <w:rsid w:val="00270D6F"/>
    <w:rsid w:val="00277782"/>
    <w:rsid w:val="00280453"/>
    <w:rsid w:val="00292EF0"/>
    <w:rsid w:val="002A2C15"/>
    <w:rsid w:val="002A7D34"/>
    <w:rsid w:val="002B4402"/>
    <w:rsid w:val="002B5C0F"/>
    <w:rsid w:val="002C20F8"/>
    <w:rsid w:val="002F15E1"/>
    <w:rsid w:val="002F1FE8"/>
    <w:rsid w:val="002F66B6"/>
    <w:rsid w:val="003007D7"/>
    <w:rsid w:val="00312BC2"/>
    <w:rsid w:val="00320D6F"/>
    <w:rsid w:val="003369C7"/>
    <w:rsid w:val="003553FD"/>
    <w:rsid w:val="003570A6"/>
    <w:rsid w:val="0036090D"/>
    <w:rsid w:val="0036605A"/>
    <w:rsid w:val="00367DC4"/>
    <w:rsid w:val="00390873"/>
    <w:rsid w:val="00390E47"/>
    <w:rsid w:val="00393B35"/>
    <w:rsid w:val="00395DA3"/>
    <w:rsid w:val="003A27C9"/>
    <w:rsid w:val="003B03B6"/>
    <w:rsid w:val="003C3059"/>
    <w:rsid w:val="003E0B64"/>
    <w:rsid w:val="003E24E0"/>
    <w:rsid w:val="003F7CD6"/>
    <w:rsid w:val="004129AB"/>
    <w:rsid w:val="00430791"/>
    <w:rsid w:val="0046145E"/>
    <w:rsid w:val="00464665"/>
    <w:rsid w:val="00467450"/>
    <w:rsid w:val="004819A3"/>
    <w:rsid w:val="0048570E"/>
    <w:rsid w:val="004862D8"/>
    <w:rsid w:val="00490EF5"/>
    <w:rsid w:val="004A32A4"/>
    <w:rsid w:val="004A32BE"/>
    <w:rsid w:val="004C3092"/>
    <w:rsid w:val="004E6CCA"/>
    <w:rsid w:val="004F52E6"/>
    <w:rsid w:val="005132B2"/>
    <w:rsid w:val="005439C5"/>
    <w:rsid w:val="005518FD"/>
    <w:rsid w:val="005562E6"/>
    <w:rsid w:val="00556505"/>
    <w:rsid w:val="0056199B"/>
    <w:rsid w:val="00562792"/>
    <w:rsid w:val="0057447C"/>
    <w:rsid w:val="00595896"/>
    <w:rsid w:val="005A01EF"/>
    <w:rsid w:val="005A6B80"/>
    <w:rsid w:val="005B56E2"/>
    <w:rsid w:val="005C25BF"/>
    <w:rsid w:val="005E670C"/>
    <w:rsid w:val="006031EB"/>
    <w:rsid w:val="00605391"/>
    <w:rsid w:val="00615966"/>
    <w:rsid w:val="00615AFD"/>
    <w:rsid w:val="00631BF5"/>
    <w:rsid w:val="00641976"/>
    <w:rsid w:val="0064549D"/>
    <w:rsid w:val="0064676C"/>
    <w:rsid w:val="00654CB4"/>
    <w:rsid w:val="0066338C"/>
    <w:rsid w:val="006737C1"/>
    <w:rsid w:val="006C19AF"/>
    <w:rsid w:val="006C1E43"/>
    <w:rsid w:val="006C51C2"/>
    <w:rsid w:val="006D4FDD"/>
    <w:rsid w:val="006E237D"/>
    <w:rsid w:val="006E6D4B"/>
    <w:rsid w:val="00705229"/>
    <w:rsid w:val="00711595"/>
    <w:rsid w:val="00721385"/>
    <w:rsid w:val="00722905"/>
    <w:rsid w:val="00723546"/>
    <w:rsid w:val="00730655"/>
    <w:rsid w:val="007442F0"/>
    <w:rsid w:val="0074521E"/>
    <w:rsid w:val="007523EF"/>
    <w:rsid w:val="00752D9A"/>
    <w:rsid w:val="00753583"/>
    <w:rsid w:val="00790AEE"/>
    <w:rsid w:val="0079660B"/>
    <w:rsid w:val="007A3515"/>
    <w:rsid w:val="007B3FB3"/>
    <w:rsid w:val="007C39EE"/>
    <w:rsid w:val="007E0D5A"/>
    <w:rsid w:val="007F221B"/>
    <w:rsid w:val="007F23AB"/>
    <w:rsid w:val="008033D7"/>
    <w:rsid w:val="008205DC"/>
    <w:rsid w:val="00822AE6"/>
    <w:rsid w:val="00823B07"/>
    <w:rsid w:val="00824911"/>
    <w:rsid w:val="00834A9C"/>
    <w:rsid w:val="00844EF2"/>
    <w:rsid w:val="008509F8"/>
    <w:rsid w:val="008704DF"/>
    <w:rsid w:val="00871FAE"/>
    <w:rsid w:val="00892489"/>
    <w:rsid w:val="008A6634"/>
    <w:rsid w:val="008D5EF7"/>
    <w:rsid w:val="008F1FA1"/>
    <w:rsid w:val="009076B0"/>
    <w:rsid w:val="009322E5"/>
    <w:rsid w:val="00934A88"/>
    <w:rsid w:val="009418D2"/>
    <w:rsid w:val="009450D9"/>
    <w:rsid w:val="0097760E"/>
    <w:rsid w:val="00983A3B"/>
    <w:rsid w:val="009B259A"/>
    <w:rsid w:val="009C4B9A"/>
    <w:rsid w:val="009D3EBF"/>
    <w:rsid w:val="009D5ED5"/>
    <w:rsid w:val="009E10B9"/>
    <w:rsid w:val="009E6785"/>
    <w:rsid w:val="009F67DA"/>
    <w:rsid w:val="00A02EAD"/>
    <w:rsid w:val="00A10EB9"/>
    <w:rsid w:val="00A2018B"/>
    <w:rsid w:val="00A24207"/>
    <w:rsid w:val="00A30351"/>
    <w:rsid w:val="00A3120C"/>
    <w:rsid w:val="00A37D13"/>
    <w:rsid w:val="00A46473"/>
    <w:rsid w:val="00A61523"/>
    <w:rsid w:val="00A6352C"/>
    <w:rsid w:val="00A70B9B"/>
    <w:rsid w:val="00A70FB4"/>
    <w:rsid w:val="00A728DF"/>
    <w:rsid w:val="00A80F1E"/>
    <w:rsid w:val="00A9321F"/>
    <w:rsid w:val="00A93E7F"/>
    <w:rsid w:val="00A95141"/>
    <w:rsid w:val="00AC4BD7"/>
    <w:rsid w:val="00AD5692"/>
    <w:rsid w:val="00AD7022"/>
    <w:rsid w:val="00AE43C8"/>
    <w:rsid w:val="00AE6073"/>
    <w:rsid w:val="00B11CA8"/>
    <w:rsid w:val="00B12053"/>
    <w:rsid w:val="00B12D87"/>
    <w:rsid w:val="00B13E24"/>
    <w:rsid w:val="00B2135A"/>
    <w:rsid w:val="00B22854"/>
    <w:rsid w:val="00B31B28"/>
    <w:rsid w:val="00B331FC"/>
    <w:rsid w:val="00B463C6"/>
    <w:rsid w:val="00B673D5"/>
    <w:rsid w:val="00B70340"/>
    <w:rsid w:val="00B9369E"/>
    <w:rsid w:val="00BA3BFE"/>
    <w:rsid w:val="00BB0FBB"/>
    <w:rsid w:val="00BB1018"/>
    <w:rsid w:val="00BC28E8"/>
    <w:rsid w:val="00BD2EB2"/>
    <w:rsid w:val="00C05F5D"/>
    <w:rsid w:val="00C158CB"/>
    <w:rsid w:val="00C21FAC"/>
    <w:rsid w:val="00C34696"/>
    <w:rsid w:val="00C41578"/>
    <w:rsid w:val="00C60319"/>
    <w:rsid w:val="00C611FF"/>
    <w:rsid w:val="00C629F4"/>
    <w:rsid w:val="00C72AF0"/>
    <w:rsid w:val="00C902A7"/>
    <w:rsid w:val="00CA1D66"/>
    <w:rsid w:val="00CA299B"/>
    <w:rsid w:val="00CA303A"/>
    <w:rsid w:val="00CB417D"/>
    <w:rsid w:val="00CC1216"/>
    <w:rsid w:val="00CD4EA9"/>
    <w:rsid w:val="00CE4F24"/>
    <w:rsid w:val="00CE5E6F"/>
    <w:rsid w:val="00CE774A"/>
    <w:rsid w:val="00CF7C03"/>
    <w:rsid w:val="00D1038C"/>
    <w:rsid w:val="00D21066"/>
    <w:rsid w:val="00D31639"/>
    <w:rsid w:val="00D5198C"/>
    <w:rsid w:val="00D56FF7"/>
    <w:rsid w:val="00D8013C"/>
    <w:rsid w:val="00D91E6D"/>
    <w:rsid w:val="00DB59A4"/>
    <w:rsid w:val="00DC15BA"/>
    <w:rsid w:val="00DC6662"/>
    <w:rsid w:val="00DD049F"/>
    <w:rsid w:val="00DD1774"/>
    <w:rsid w:val="00DD2943"/>
    <w:rsid w:val="00DF2121"/>
    <w:rsid w:val="00DF702D"/>
    <w:rsid w:val="00E02116"/>
    <w:rsid w:val="00E119A9"/>
    <w:rsid w:val="00E11AB5"/>
    <w:rsid w:val="00E145DD"/>
    <w:rsid w:val="00E215F9"/>
    <w:rsid w:val="00E27A34"/>
    <w:rsid w:val="00E31807"/>
    <w:rsid w:val="00E37CD9"/>
    <w:rsid w:val="00E4027D"/>
    <w:rsid w:val="00E5429D"/>
    <w:rsid w:val="00E57AAE"/>
    <w:rsid w:val="00E87E71"/>
    <w:rsid w:val="00E90BDA"/>
    <w:rsid w:val="00EB09A6"/>
    <w:rsid w:val="00EC488B"/>
    <w:rsid w:val="00ED174D"/>
    <w:rsid w:val="00ED17ED"/>
    <w:rsid w:val="00ED68D5"/>
    <w:rsid w:val="00EE7CB3"/>
    <w:rsid w:val="00EF0077"/>
    <w:rsid w:val="00EF7392"/>
    <w:rsid w:val="00F00369"/>
    <w:rsid w:val="00F12F43"/>
    <w:rsid w:val="00F241E5"/>
    <w:rsid w:val="00F252F7"/>
    <w:rsid w:val="00F406CF"/>
    <w:rsid w:val="00F47797"/>
    <w:rsid w:val="00F547DF"/>
    <w:rsid w:val="00F60C1F"/>
    <w:rsid w:val="00F66703"/>
    <w:rsid w:val="00F87766"/>
    <w:rsid w:val="00FA184F"/>
    <w:rsid w:val="00FA48A8"/>
    <w:rsid w:val="00FB10AE"/>
    <w:rsid w:val="00FC04A3"/>
    <w:rsid w:val="00FC156A"/>
    <w:rsid w:val="00FC7243"/>
    <w:rsid w:val="00FE1754"/>
    <w:rsid w:val="00FE72E5"/>
    <w:rsid w:val="00FF0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98034-122F-456C-8687-3AD240FB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59"/>
    <w:rsid w:val="00A02E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sublist">
    <w:name w:val="Body text: numbered sublist"/>
    <w:basedOn w:val="Normal"/>
    <w:qFormat/>
    <w:rsid w:val="001E2DE4"/>
    <w:pPr>
      <w:numPr>
        <w:ilvl w:val="1"/>
        <w:numId w:val="10"/>
      </w:numPr>
    </w:pPr>
    <w:rPr>
      <w:lang w:val="en-GB"/>
    </w:rPr>
  </w:style>
  <w:style w:type="paragraph" w:customStyle="1" w:styleId="Assessmentcriterianumberedlist">
    <w:name w:val="Assessment criteria: numbered list"/>
    <w:basedOn w:val="Normal"/>
    <w:qFormat/>
    <w:rsid w:val="001E2DE4"/>
    <w:pPr>
      <w:widowControl w:val="0"/>
      <w:numPr>
        <w:numId w:val="10"/>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styleId="NormalWeb">
    <w:name w:val="Normal (Web)"/>
    <w:basedOn w:val="Normal"/>
    <w:uiPriority w:val="99"/>
    <w:semiHidden/>
    <w:unhideWhenUsed/>
    <w:rsid w:val="00A728D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4962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71935">
          <w:marLeft w:val="547"/>
          <w:marRight w:val="0"/>
          <w:marTop w:val="86"/>
          <w:marBottom w:val="0"/>
          <w:divBdr>
            <w:top w:val="none" w:sz="0" w:space="0" w:color="auto"/>
            <w:left w:val="none" w:sz="0" w:space="0" w:color="auto"/>
            <w:bottom w:val="none" w:sz="0" w:space="0" w:color="auto"/>
            <w:right w:val="none" w:sz="0" w:space="0" w:color="auto"/>
          </w:divBdr>
        </w:div>
        <w:div w:id="1931113295">
          <w:marLeft w:val="547"/>
          <w:marRight w:val="0"/>
          <w:marTop w:val="86"/>
          <w:marBottom w:val="0"/>
          <w:divBdr>
            <w:top w:val="none" w:sz="0" w:space="0" w:color="auto"/>
            <w:left w:val="none" w:sz="0" w:space="0" w:color="auto"/>
            <w:bottom w:val="none" w:sz="0" w:space="0" w:color="auto"/>
            <w:right w:val="none" w:sz="0" w:space="0" w:color="auto"/>
          </w:divBdr>
        </w:div>
        <w:div w:id="966812788">
          <w:marLeft w:val="547"/>
          <w:marRight w:val="0"/>
          <w:marTop w:val="86"/>
          <w:marBottom w:val="0"/>
          <w:divBdr>
            <w:top w:val="none" w:sz="0" w:space="0" w:color="auto"/>
            <w:left w:val="none" w:sz="0" w:space="0" w:color="auto"/>
            <w:bottom w:val="none" w:sz="0" w:space="0" w:color="auto"/>
            <w:right w:val="none" w:sz="0" w:space="0" w:color="auto"/>
          </w:divBdr>
        </w:div>
        <w:div w:id="1238587533">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005400249">
      <w:bodyDiv w:val="1"/>
      <w:marLeft w:val="0"/>
      <w:marRight w:val="0"/>
      <w:marTop w:val="0"/>
      <w:marBottom w:val="0"/>
      <w:divBdr>
        <w:top w:val="none" w:sz="0" w:space="0" w:color="auto"/>
        <w:left w:val="none" w:sz="0" w:space="0" w:color="auto"/>
        <w:bottom w:val="none" w:sz="0" w:space="0" w:color="auto"/>
        <w:right w:val="none" w:sz="0" w:space="0" w:color="auto"/>
      </w:divBdr>
      <w:divsChild>
        <w:div w:id="140586402">
          <w:marLeft w:val="547"/>
          <w:marRight w:val="0"/>
          <w:marTop w:val="134"/>
          <w:marBottom w:val="0"/>
          <w:divBdr>
            <w:top w:val="none" w:sz="0" w:space="0" w:color="auto"/>
            <w:left w:val="none" w:sz="0" w:space="0" w:color="auto"/>
            <w:bottom w:val="none" w:sz="0" w:space="0" w:color="auto"/>
            <w:right w:val="none" w:sz="0" w:space="0" w:color="auto"/>
          </w:divBdr>
        </w:div>
        <w:div w:id="791678036">
          <w:marLeft w:val="547"/>
          <w:marRight w:val="0"/>
          <w:marTop w:val="134"/>
          <w:marBottom w:val="0"/>
          <w:divBdr>
            <w:top w:val="none" w:sz="0" w:space="0" w:color="auto"/>
            <w:left w:val="none" w:sz="0" w:space="0" w:color="auto"/>
            <w:bottom w:val="none" w:sz="0" w:space="0" w:color="auto"/>
            <w:right w:val="none" w:sz="0" w:space="0" w:color="auto"/>
          </w:divBdr>
        </w:div>
        <w:div w:id="1799373920">
          <w:marLeft w:val="547"/>
          <w:marRight w:val="0"/>
          <w:marTop w:val="134"/>
          <w:marBottom w:val="0"/>
          <w:divBdr>
            <w:top w:val="none" w:sz="0" w:space="0" w:color="auto"/>
            <w:left w:val="none" w:sz="0" w:space="0" w:color="auto"/>
            <w:bottom w:val="none" w:sz="0" w:space="0" w:color="auto"/>
            <w:right w:val="none" w:sz="0" w:space="0" w:color="auto"/>
          </w:divBdr>
        </w:div>
        <w:div w:id="955940427">
          <w:marLeft w:val="547"/>
          <w:marRight w:val="0"/>
          <w:marTop w:val="134"/>
          <w:marBottom w:val="0"/>
          <w:divBdr>
            <w:top w:val="none" w:sz="0" w:space="0" w:color="auto"/>
            <w:left w:val="none" w:sz="0" w:space="0" w:color="auto"/>
            <w:bottom w:val="none" w:sz="0" w:space="0" w:color="auto"/>
            <w:right w:val="none" w:sz="0" w:space="0" w:color="auto"/>
          </w:divBdr>
        </w:div>
      </w:divsChild>
    </w:div>
    <w:div w:id="10936683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390796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226">
          <w:marLeft w:val="547"/>
          <w:marRight w:val="0"/>
          <w:marTop w:val="86"/>
          <w:marBottom w:val="0"/>
          <w:divBdr>
            <w:top w:val="none" w:sz="0" w:space="0" w:color="auto"/>
            <w:left w:val="none" w:sz="0" w:space="0" w:color="auto"/>
            <w:bottom w:val="none" w:sz="0" w:space="0" w:color="auto"/>
            <w:right w:val="none" w:sz="0" w:space="0" w:color="auto"/>
          </w:divBdr>
        </w:div>
        <w:div w:id="728695957">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68744720">
      <w:bodyDiv w:val="1"/>
      <w:marLeft w:val="0"/>
      <w:marRight w:val="0"/>
      <w:marTop w:val="0"/>
      <w:marBottom w:val="0"/>
      <w:divBdr>
        <w:top w:val="none" w:sz="0" w:space="0" w:color="auto"/>
        <w:left w:val="none" w:sz="0" w:space="0" w:color="auto"/>
        <w:bottom w:val="none" w:sz="0" w:space="0" w:color="auto"/>
        <w:right w:val="none" w:sz="0" w:space="0" w:color="auto"/>
      </w:divBdr>
    </w:div>
    <w:div w:id="1728382261">
      <w:bodyDiv w:val="1"/>
      <w:marLeft w:val="0"/>
      <w:marRight w:val="0"/>
      <w:marTop w:val="0"/>
      <w:marBottom w:val="0"/>
      <w:divBdr>
        <w:top w:val="none" w:sz="0" w:space="0" w:color="auto"/>
        <w:left w:val="none" w:sz="0" w:space="0" w:color="auto"/>
        <w:bottom w:val="none" w:sz="0" w:space="0" w:color="auto"/>
        <w:right w:val="none" w:sz="0" w:space="0" w:color="auto"/>
      </w:divBdr>
      <w:divsChild>
        <w:div w:id="1639141247">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93170362">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5D88AF2-76FA-4BC4-BE8C-67E14460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6</cp:revision>
  <dcterms:created xsi:type="dcterms:W3CDTF">2017-08-15T14:23:00Z</dcterms:created>
  <dcterms:modified xsi:type="dcterms:W3CDTF">2017-08-18T13:05:00Z</dcterms:modified>
</cp:coreProperties>
</file>