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64C66D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404C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261B9410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6A1B8DF" w:rsidR="007A49A9" w:rsidRPr="007A49A9" w:rsidRDefault="004404C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changing psychological contract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A7E6A56" w14:textId="77777777" w:rsidR="004404CC" w:rsidRPr="0085579E" w:rsidRDefault="004404CC" w:rsidP="004404CC">
      <w:pPr>
        <w:rPr>
          <w:rFonts w:cs="Arial"/>
          <w:b/>
          <w:sz w:val="24"/>
          <w:szCs w:val="24"/>
        </w:rPr>
      </w:pPr>
      <w:r w:rsidRPr="0085579E">
        <w:rPr>
          <w:rFonts w:cs="Arial"/>
          <w:b/>
          <w:sz w:val="24"/>
          <w:szCs w:val="24"/>
        </w:rPr>
        <w:t>Aim:</w:t>
      </w:r>
    </w:p>
    <w:p w14:paraId="2EC20B3B" w14:textId="77777777" w:rsidR="004404CC" w:rsidRPr="0085579E" w:rsidRDefault="004404CC" w:rsidP="004404CC">
      <w:pPr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The aim of this activity is to consider how the psychological contract is changing in light of global influence and integration.</w:t>
      </w:r>
    </w:p>
    <w:p w14:paraId="6535B3CB" w14:textId="77777777" w:rsidR="004404CC" w:rsidRPr="0085579E" w:rsidRDefault="004404CC" w:rsidP="004404CC">
      <w:pPr>
        <w:rPr>
          <w:rFonts w:cs="Arial"/>
          <w:b/>
          <w:sz w:val="24"/>
          <w:szCs w:val="24"/>
        </w:rPr>
      </w:pPr>
      <w:r w:rsidRPr="0085579E">
        <w:rPr>
          <w:rFonts w:cs="Arial"/>
          <w:b/>
          <w:sz w:val="24"/>
          <w:szCs w:val="24"/>
        </w:rPr>
        <w:t>Objectives:</w:t>
      </w:r>
    </w:p>
    <w:p w14:paraId="583F5906" w14:textId="0B0BFB57" w:rsidR="004404CC" w:rsidRPr="0085579E" w:rsidRDefault="004404CC" w:rsidP="004404CC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To consider the changing nature of the psychological contract form the view point of managers, employees and HR</w:t>
      </w:r>
      <w:r w:rsidR="0085579E">
        <w:rPr>
          <w:rFonts w:cs="Arial"/>
          <w:sz w:val="24"/>
          <w:szCs w:val="24"/>
        </w:rPr>
        <w:t>.</w:t>
      </w:r>
    </w:p>
    <w:p w14:paraId="114712B3" w14:textId="77777777" w:rsidR="004404CC" w:rsidRPr="0085579E" w:rsidRDefault="004404CC" w:rsidP="004404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contextualSpacing w:val="0"/>
        <w:rPr>
          <w:rFonts w:cs="GillSans"/>
          <w:b/>
          <w:color w:val="000000"/>
          <w:sz w:val="24"/>
          <w:szCs w:val="24"/>
        </w:rPr>
      </w:pPr>
      <w:r w:rsidRPr="0085579E">
        <w:rPr>
          <w:rFonts w:cs="Arial"/>
          <w:sz w:val="24"/>
          <w:szCs w:val="24"/>
        </w:rPr>
        <w:t xml:space="preserve">To draw out implications for organisational practice. </w:t>
      </w:r>
    </w:p>
    <w:p w14:paraId="6EA5167F" w14:textId="77777777" w:rsidR="004404CC" w:rsidRPr="0085579E" w:rsidRDefault="004404CC" w:rsidP="004404CC">
      <w:pPr>
        <w:autoSpaceDE w:val="0"/>
        <w:autoSpaceDN w:val="0"/>
        <w:adjustRightInd w:val="0"/>
        <w:spacing w:after="200" w:line="240" w:lineRule="auto"/>
        <w:rPr>
          <w:rFonts w:cs="GillSans"/>
          <w:b/>
          <w:color w:val="000000"/>
          <w:sz w:val="24"/>
          <w:szCs w:val="24"/>
        </w:rPr>
      </w:pPr>
      <w:r w:rsidRPr="0085579E">
        <w:rPr>
          <w:rFonts w:cs="GillSans"/>
          <w:b/>
          <w:color w:val="000000"/>
          <w:sz w:val="24"/>
          <w:szCs w:val="24"/>
        </w:rPr>
        <w:t>Task brief:</w:t>
      </w:r>
    </w:p>
    <w:p w14:paraId="4E5CEC30" w14:textId="4BED9C75" w:rsidR="004404CC" w:rsidRPr="0085579E" w:rsidRDefault="004404CC" w:rsidP="004404CC">
      <w:pPr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 xml:space="preserve">Working in </w:t>
      </w:r>
      <w:r w:rsidR="0085579E">
        <w:rPr>
          <w:rFonts w:cs="Arial"/>
          <w:sz w:val="24"/>
          <w:szCs w:val="24"/>
        </w:rPr>
        <w:t>three</w:t>
      </w:r>
      <w:r w:rsidRPr="0085579E">
        <w:rPr>
          <w:rFonts w:cs="Arial"/>
          <w:sz w:val="24"/>
          <w:szCs w:val="24"/>
        </w:rPr>
        <w:t xml:space="preserve"> groups, the class will explore the changing nature of the psychological contract in light of global trends and changing expectations in society.</w:t>
      </w:r>
      <w:r w:rsidR="00C84979">
        <w:rPr>
          <w:rFonts w:cs="Arial"/>
          <w:sz w:val="24"/>
          <w:szCs w:val="24"/>
        </w:rPr>
        <w:t xml:space="preserve"> </w:t>
      </w:r>
      <w:r w:rsidRPr="0085579E">
        <w:rPr>
          <w:rFonts w:cs="Arial"/>
          <w:sz w:val="24"/>
          <w:szCs w:val="24"/>
        </w:rPr>
        <w:t>In your group discuss the questions shown below and prepare a short summary of your discussions:</w:t>
      </w:r>
    </w:p>
    <w:p w14:paraId="5DDDD68F" w14:textId="77777777" w:rsidR="004404CC" w:rsidRPr="0085579E" w:rsidRDefault="004404CC" w:rsidP="004404CC">
      <w:pPr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Management group:</w:t>
      </w:r>
    </w:p>
    <w:p w14:paraId="227D2616" w14:textId="77777777" w:rsidR="004404CC" w:rsidRPr="0085579E" w:rsidRDefault="004404CC" w:rsidP="004404CC">
      <w:pPr>
        <w:numPr>
          <w:ilvl w:val="0"/>
          <w:numId w:val="17"/>
        </w:numPr>
        <w:spacing w:after="0" w:line="192" w:lineRule="auto"/>
        <w:ind w:left="1685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What is most important to you to have in the contract?</w:t>
      </w:r>
    </w:p>
    <w:p w14:paraId="362AD051" w14:textId="77777777" w:rsidR="004404CC" w:rsidRPr="0085579E" w:rsidRDefault="004404CC" w:rsidP="004404CC">
      <w:pPr>
        <w:numPr>
          <w:ilvl w:val="0"/>
          <w:numId w:val="17"/>
        </w:numPr>
        <w:spacing w:after="0" w:line="192" w:lineRule="auto"/>
        <w:ind w:left="1685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 xml:space="preserve">What do employees do that you would consider a breach of the contract? </w:t>
      </w:r>
    </w:p>
    <w:p w14:paraId="2386815A" w14:textId="77777777" w:rsidR="004404CC" w:rsidRPr="0085579E" w:rsidRDefault="004404CC" w:rsidP="004404CC">
      <w:pPr>
        <w:numPr>
          <w:ilvl w:val="0"/>
          <w:numId w:val="17"/>
        </w:numPr>
        <w:spacing w:after="0" w:line="192" w:lineRule="auto"/>
        <w:ind w:left="1685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How would you ensure that a contract with an employee remains?</w:t>
      </w:r>
    </w:p>
    <w:p w14:paraId="7A1D2FEF" w14:textId="77777777" w:rsidR="004404CC" w:rsidRPr="0085579E" w:rsidRDefault="004404CC" w:rsidP="004404CC">
      <w:pPr>
        <w:spacing w:after="0" w:line="192" w:lineRule="auto"/>
        <w:contextualSpacing/>
        <w:rPr>
          <w:rFonts w:cs="Arial"/>
          <w:sz w:val="24"/>
          <w:szCs w:val="24"/>
        </w:rPr>
      </w:pPr>
    </w:p>
    <w:p w14:paraId="4CC4E6A6" w14:textId="77777777" w:rsidR="004404CC" w:rsidRPr="0085579E" w:rsidRDefault="004404CC" w:rsidP="004404CC">
      <w:pPr>
        <w:spacing w:after="0" w:line="192" w:lineRule="auto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Employee group:</w:t>
      </w:r>
    </w:p>
    <w:p w14:paraId="38D14DD7" w14:textId="77777777" w:rsidR="004404CC" w:rsidRPr="0085579E" w:rsidRDefault="004404CC" w:rsidP="004404CC">
      <w:pPr>
        <w:numPr>
          <w:ilvl w:val="0"/>
          <w:numId w:val="18"/>
        </w:numPr>
        <w:spacing w:after="0" w:line="240" w:lineRule="auto"/>
        <w:ind w:left="1685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What is most important to you to have in the contract?</w:t>
      </w:r>
    </w:p>
    <w:p w14:paraId="50A3FB49" w14:textId="77777777" w:rsidR="004404CC" w:rsidRPr="0085579E" w:rsidRDefault="004404CC" w:rsidP="004404CC">
      <w:pPr>
        <w:numPr>
          <w:ilvl w:val="0"/>
          <w:numId w:val="18"/>
        </w:numPr>
        <w:spacing w:after="0" w:line="216" w:lineRule="auto"/>
        <w:ind w:left="1685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What do employers do that you would consider a breach of the contract?</w:t>
      </w:r>
    </w:p>
    <w:p w14:paraId="3DEBF29E" w14:textId="77777777" w:rsidR="004404CC" w:rsidRPr="0085579E" w:rsidRDefault="004404CC" w:rsidP="004404CC">
      <w:pPr>
        <w:numPr>
          <w:ilvl w:val="0"/>
          <w:numId w:val="18"/>
        </w:numPr>
        <w:spacing w:after="0" w:line="216" w:lineRule="auto"/>
        <w:ind w:left="1685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How would you ensure that the contract with an employer remains?</w:t>
      </w:r>
    </w:p>
    <w:p w14:paraId="1FC75BBC" w14:textId="77777777" w:rsidR="004404CC" w:rsidRPr="0085579E" w:rsidRDefault="004404CC" w:rsidP="004404CC">
      <w:pPr>
        <w:spacing w:after="0" w:line="216" w:lineRule="auto"/>
        <w:contextualSpacing/>
        <w:rPr>
          <w:rFonts w:cs="Arial"/>
          <w:sz w:val="24"/>
          <w:szCs w:val="24"/>
        </w:rPr>
      </w:pPr>
    </w:p>
    <w:p w14:paraId="3E1707F3" w14:textId="77777777" w:rsidR="004404CC" w:rsidRPr="0085579E" w:rsidRDefault="004404CC" w:rsidP="004404CC">
      <w:pPr>
        <w:spacing w:after="0" w:line="192" w:lineRule="auto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 xml:space="preserve">HR Manager </w:t>
      </w:r>
      <w:proofErr w:type="gramStart"/>
      <w:r w:rsidRPr="0085579E">
        <w:rPr>
          <w:rFonts w:cs="Arial"/>
          <w:sz w:val="24"/>
          <w:szCs w:val="24"/>
        </w:rPr>
        <w:t>group</w:t>
      </w:r>
      <w:proofErr w:type="gramEnd"/>
      <w:r w:rsidRPr="0085579E">
        <w:rPr>
          <w:rFonts w:cs="Arial"/>
          <w:sz w:val="24"/>
          <w:szCs w:val="24"/>
        </w:rPr>
        <w:t>:</w:t>
      </w:r>
    </w:p>
    <w:p w14:paraId="1498C827" w14:textId="77777777" w:rsidR="004404CC" w:rsidRPr="0085579E" w:rsidRDefault="004404CC" w:rsidP="00C84979">
      <w:pPr>
        <w:numPr>
          <w:ilvl w:val="0"/>
          <w:numId w:val="19"/>
        </w:numPr>
        <w:spacing w:after="0" w:line="240" w:lineRule="auto"/>
        <w:ind w:left="1684" w:hanging="357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From an organisational perspective what do you feel should be in the contract?</w:t>
      </w:r>
    </w:p>
    <w:p w14:paraId="44432F99" w14:textId="77777777" w:rsidR="004404CC" w:rsidRPr="0085579E" w:rsidRDefault="004404CC" w:rsidP="00C84979">
      <w:pPr>
        <w:numPr>
          <w:ilvl w:val="0"/>
          <w:numId w:val="19"/>
        </w:numPr>
        <w:spacing w:after="0" w:line="240" w:lineRule="auto"/>
        <w:ind w:left="1684" w:hanging="357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What actions can you take to promote or maintain the contract?</w:t>
      </w:r>
    </w:p>
    <w:p w14:paraId="6085D998" w14:textId="77777777" w:rsidR="004404CC" w:rsidRPr="0085579E" w:rsidRDefault="004404CC" w:rsidP="00C84979">
      <w:pPr>
        <w:numPr>
          <w:ilvl w:val="0"/>
          <w:numId w:val="19"/>
        </w:numPr>
        <w:spacing w:after="0" w:line="240" w:lineRule="auto"/>
        <w:ind w:left="1684" w:hanging="357"/>
        <w:contextualSpacing/>
        <w:rPr>
          <w:rFonts w:cs="Arial"/>
          <w:sz w:val="24"/>
          <w:szCs w:val="24"/>
        </w:rPr>
      </w:pPr>
      <w:r w:rsidRPr="0085579E">
        <w:rPr>
          <w:rFonts w:cs="Arial"/>
          <w:sz w:val="24"/>
          <w:szCs w:val="24"/>
        </w:rPr>
        <w:t>How can you ensure the contract is not broken?</w:t>
      </w:r>
    </w:p>
    <w:p w14:paraId="09F99455" w14:textId="77777777" w:rsidR="004404CC" w:rsidRPr="0085579E" w:rsidRDefault="004404CC" w:rsidP="004404CC">
      <w:pPr>
        <w:spacing w:after="0" w:line="192" w:lineRule="auto"/>
        <w:contextualSpacing/>
        <w:rPr>
          <w:rFonts w:cs="Arial"/>
          <w:sz w:val="24"/>
          <w:szCs w:val="24"/>
        </w:rPr>
      </w:pPr>
    </w:p>
    <w:p w14:paraId="46BC3AE0" w14:textId="67E65B0F" w:rsidR="004404CC" w:rsidRPr="0085579E" w:rsidRDefault="004404CC" w:rsidP="004404CC">
      <w:pPr>
        <w:rPr>
          <w:rFonts w:cs="Arial"/>
          <w:sz w:val="24"/>
          <w:szCs w:val="24"/>
        </w:rPr>
      </w:pPr>
      <w:r w:rsidRPr="0085579E">
        <w:rPr>
          <w:rFonts w:cs="Arial"/>
          <w:b/>
          <w:sz w:val="24"/>
          <w:szCs w:val="24"/>
        </w:rPr>
        <w:t>Resources:</w:t>
      </w:r>
      <w:r w:rsidR="00C84979">
        <w:rPr>
          <w:rFonts w:cs="Arial"/>
          <w:b/>
          <w:sz w:val="24"/>
          <w:szCs w:val="24"/>
        </w:rPr>
        <w:t xml:space="preserve"> </w:t>
      </w:r>
      <w:r w:rsidRPr="0085579E">
        <w:rPr>
          <w:rFonts w:cs="Arial"/>
          <w:b/>
          <w:sz w:val="24"/>
          <w:szCs w:val="24"/>
        </w:rPr>
        <w:t xml:space="preserve"> </w:t>
      </w:r>
      <w:r w:rsidRPr="0085579E">
        <w:rPr>
          <w:rFonts w:cs="Arial"/>
          <w:sz w:val="24"/>
          <w:szCs w:val="24"/>
        </w:rPr>
        <w:t>Flipchart paper and pens</w:t>
      </w:r>
      <w:r w:rsidR="00C84979">
        <w:rPr>
          <w:rFonts w:cs="Arial"/>
          <w:sz w:val="24"/>
          <w:szCs w:val="24"/>
        </w:rPr>
        <w:t>.</w:t>
      </w:r>
    </w:p>
    <w:p w14:paraId="3E2B6D7B" w14:textId="75DBF494" w:rsidR="004404CC" w:rsidRPr="0085579E" w:rsidRDefault="004404CC" w:rsidP="004404CC">
      <w:pPr>
        <w:rPr>
          <w:rFonts w:cs="Arial"/>
          <w:sz w:val="24"/>
          <w:szCs w:val="24"/>
        </w:rPr>
      </w:pPr>
      <w:r w:rsidRPr="0085579E">
        <w:rPr>
          <w:rFonts w:cs="Arial"/>
          <w:b/>
          <w:sz w:val="24"/>
          <w:szCs w:val="24"/>
        </w:rPr>
        <w:t>Outcomes:</w:t>
      </w:r>
      <w:r w:rsidR="00C84979">
        <w:rPr>
          <w:rFonts w:cs="Arial"/>
          <w:b/>
          <w:sz w:val="24"/>
          <w:szCs w:val="24"/>
        </w:rPr>
        <w:t xml:space="preserve"> </w:t>
      </w:r>
      <w:r w:rsidRPr="0085579E">
        <w:rPr>
          <w:rFonts w:cs="Arial"/>
          <w:sz w:val="24"/>
          <w:szCs w:val="24"/>
        </w:rPr>
        <w:t>You will present a summary of your findings enabling the differences and similarities and implications to be discussed by the class.</w:t>
      </w:r>
    </w:p>
    <w:p w14:paraId="2313D3D0" w14:textId="268F7F16" w:rsidR="004404CC" w:rsidRPr="0085579E" w:rsidRDefault="004404CC" w:rsidP="004404CC">
      <w:pPr>
        <w:rPr>
          <w:rFonts w:cs="Arial"/>
          <w:sz w:val="24"/>
          <w:szCs w:val="24"/>
        </w:rPr>
      </w:pPr>
      <w:r w:rsidRPr="0085579E">
        <w:rPr>
          <w:rFonts w:cs="Arial"/>
          <w:b/>
          <w:sz w:val="24"/>
          <w:szCs w:val="24"/>
        </w:rPr>
        <w:t>Time:</w:t>
      </w:r>
      <w:r w:rsidR="00C84979">
        <w:rPr>
          <w:rFonts w:cs="Arial"/>
          <w:b/>
          <w:sz w:val="24"/>
          <w:szCs w:val="24"/>
        </w:rPr>
        <w:t xml:space="preserve"> </w:t>
      </w:r>
      <w:r w:rsidRPr="0085579E">
        <w:rPr>
          <w:rFonts w:cs="Arial"/>
          <w:sz w:val="24"/>
          <w:szCs w:val="24"/>
        </w:rPr>
        <w:t>30 minutes group discussion and development of a revised approach.</w:t>
      </w:r>
    </w:p>
    <w:p w14:paraId="4AB19B05" w14:textId="77777777" w:rsidR="004404CC" w:rsidRPr="0085579E" w:rsidRDefault="004404CC" w:rsidP="004404CC">
      <w:pPr>
        <w:rPr>
          <w:rFonts w:cs="Arial"/>
          <w:sz w:val="24"/>
          <w:szCs w:val="24"/>
        </w:rPr>
      </w:pPr>
      <w:bookmarkStart w:id="0" w:name="_GoBack"/>
      <w:bookmarkEnd w:id="0"/>
    </w:p>
    <w:p w14:paraId="200A084F" w14:textId="49883C4E" w:rsidR="00004B65" w:rsidRPr="0085579E" w:rsidRDefault="00004B65" w:rsidP="00004B65">
      <w:pPr>
        <w:rPr>
          <w:rFonts w:cs="Arial"/>
          <w:sz w:val="24"/>
          <w:szCs w:val="24"/>
        </w:rPr>
      </w:pPr>
    </w:p>
    <w:sectPr w:rsidR="00004B65" w:rsidRPr="0085579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18106" w14:textId="77777777" w:rsidR="008A7341" w:rsidRDefault="008A7341" w:rsidP="00B71E51">
      <w:pPr>
        <w:spacing w:after="0" w:line="240" w:lineRule="auto"/>
      </w:pPr>
      <w:r>
        <w:separator/>
      </w:r>
    </w:p>
  </w:endnote>
  <w:endnote w:type="continuationSeparator" w:id="0">
    <w:p w14:paraId="7EB616B2" w14:textId="77777777" w:rsidR="008A7341" w:rsidRDefault="008A734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B3D59" w14:textId="77777777" w:rsidR="008A7341" w:rsidRDefault="008A7341" w:rsidP="00B71E51">
      <w:pPr>
        <w:spacing w:after="0" w:line="240" w:lineRule="auto"/>
      </w:pPr>
      <w:r>
        <w:separator/>
      </w:r>
    </w:p>
  </w:footnote>
  <w:footnote w:type="continuationSeparator" w:id="0">
    <w:p w14:paraId="7EC6254E" w14:textId="77777777" w:rsidR="008A7341" w:rsidRDefault="008A734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115"/>
        </w:tabs>
        <w:ind w:left="115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5"/>
  </w:num>
  <w:num w:numId="7">
    <w:abstractNumId w:val="15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"/>
  </w:num>
  <w:num w:numId="16">
    <w:abstractNumId w:val="6"/>
  </w:num>
  <w:num w:numId="17">
    <w:abstractNumId w:val="1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04CC"/>
    <w:rsid w:val="00444B62"/>
    <w:rsid w:val="004C6C1D"/>
    <w:rsid w:val="004D2B7A"/>
    <w:rsid w:val="00541EB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5579E"/>
    <w:rsid w:val="008A7341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84979"/>
    <w:rsid w:val="00C95A4E"/>
    <w:rsid w:val="00C96C1B"/>
    <w:rsid w:val="00C96DF4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2017-07-12T13:18:00Z</dcterms:created>
  <dcterms:modified xsi:type="dcterms:W3CDTF">2017-11-24T12:09:00Z</dcterms:modified>
</cp:coreProperties>
</file>