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7BB97" w14:textId="77777777" w:rsidR="00F84EFA" w:rsidRDefault="00F84EFA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THE HR PROFESSIONAL</w:t>
      </w:r>
    </w:p>
    <w:p w14:paraId="7520F329" w14:textId="185402FA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A9511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DF3FB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7</w:t>
      </w:r>
    </w:p>
    <w:p w14:paraId="0C1D6C07" w14:textId="4D609C55" w:rsidR="00A74640" w:rsidRDefault="00F84EFA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4723375A" w14:textId="0F46EA12" w:rsidR="006244B3" w:rsidRDefault="00DF3FB5" w:rsidP="00D1387C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Calibri Light"/>
          <w:b/>
          <w:bCs/>
          <w:sz w:val="24"/>
          <w:szCs w:val="24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Intellectual capital </w:t>
      </w:r>
      <w:r w:rsidR="00272029">
        <w:rPr>
          <w:rFonts w:eastAsia="Calibri" w:cs="Arial"/>
          <w:b/>
          <w:bCs/>
          <w:color w:val="003967"/>
          <w:sz w:val="28"/>
          <w:lang w:val="en-GB" w:eastAsia="en-GB"/>
        </w:rPr>
        <w:t>a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ccounting at Grounds.com</w:t>
      </w:r>
    </w:p>
    <w:p w14:paraId="52ADFB93" w14:textId="77777777" w:rsidR="00D1387C" w:rsidRDefault="00D1387C" w:rsidP="00A95111">
      <w:pPr>
        <w:spacing w:after="0"/>
        <w:rPr>
          <w:b/>
        </w:rPr>
      </w:pPr>
    </w:p>
    <w:p w14:paraId="743A373B" w14:textId="77777777" w:rsidR="00DF3FB5" w:rsidRPr="00272029" w:rsidRDefault="00DF3FB5" w:rsidP="00DF3FB5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272029">
        <w:rPr>
          <w:rFonts w:asciiTheme="majorHAnsi" w:hAnsiTheme="majorHAnsi" w:cstheme="majorHAnsi"/>
          <w:b/>
          <w:sz w:val="24"/>
          <w:szCs w:val="24"/>
        </w:rPr>
        <w:t>Aim:</w:t>
      </w:r>
    </w:p>
    <w:p w14:paraId="7865B63C" w14:textId="247E8202" w:rsidR="00DF3FB5" w:rsidRPr="00272029" w:rsidRDefault="00DF3FB5" w:rsidP="00DF3FB5">
      <w:pPr>
        <w:spacing w:after="0"/>
        <w:rPr>
          <w:rFonts w:asciiTheme="majorHAnsi" w:hAnsiTheme="majorHAnsi" w:cstheme="majorHAnsi"/>
          <w:sz w:val="24"/>
          <w:szCs w:val="24"/>
        </w:rPr>
      </w:pPr>
      <w:r w:rsidRPr="00272029">
        <w:rPr>
          <w:rFonts w:asciiTheme="majorHAnsi" w:hAnsiTheme="majorHAnsi" w:cstheme="majorHAnsi"/>
          <w:sz w:val="24"/>
          <w:szCs w:val="24"/>
        </w:rPr>
        <w:t>The aim of this activity is to develop an intellectual capital report and analysis for Grounds.com.</w:t>
      </w:r>
      <w:r w:rsidR="0027202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10D19E6" w14:textId="77777777" w:rsidR="00DF3FB5" w:rsidRPr="00272029" w:rsidRDefault="00DF3FB5" w:rsidP="00DF3FB5">
      <w:pPr>
        <w:spacing w:after="0"/>
        <w:rPr>
          <w:rFonts w:asciiTheme="majorHAnsi" w:hAnsiTheme="majorHAnsi" w:cstheme="majorHAnsi"/>
          <w:sz w:val="24"/>
          <w:szCs w:val="24"/>
        </w:rPr>
      </w:pPr>
      <w:r w:rsidRPr="00272029">
        <w:rPr>
          <w:rFonts w:asciiTheme="majorHAnsi" w:hAnsiTheme="majorHAnsi" w:cstheme="majorHAnsi"/>
          <w:sz w:val="24"/>
          <w:szCs w:val="24"/>
        </w:rPr>
        <w:br/>
      </w:r>
      <w:r w:rsidRPr="00272029">
        <w:rPr>
          <w:rFonts w:asciiTheme="majorHAnsi" w:hAnsiTheme="majorHAnsi" w:cstheme="majorHAnsi"/>
          <w:b/>
          <w:sz w:val="24"/>
          <w:szCs w:val="24"/>
        </w:rPr>
        <w:t>Objectives:</w:t>
      </w:r>
    </w:p>
    <w:p w14:paraId="1EA7815F" w14:textId="77777777" w:rsidR="00DF3FB5" w:rsidRPr="00272029" w:rsidRDefault="00DF3FB5" w:rsidP="00DF3FB5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1B1AD3E2" w14:textId="5A8D2532" w:rsidR="00DF3FB5" w:rsidRPr="00272029" w:rsidRDefault="00DF3FB5" w:rsidP="00DF3FB5">
      <w:pPr>
        <w:pStyle w:val="ListParagraph"/>
        <w:numPr>
          <w:ilvl w:val="0"/>
          <w:numId w:val="23"/>
        </w:numPr>
        <w:suppressAutoHyphens/>
        <w:autoSpaceDN w:val="0"/>
        <w:spacing w:after="0" w:line="276" w:lineRule="auto"/>
        <w:ind w:left="284" w:firstLine="0"/>
        <w:contextualSpacing w:val="0"/>
        <w:textAlignment w:val="baseline"/>
        <w:rPr>
          <w:rFonts w:asciiTheme="majorHAnsi" w:hAnsiTheme="majorHAnsi" w:cstheme="majorHAnsi"/>
          <w:sz w:val="24"/>
          <w:szCs w:val="24"/>
        </w:rPr>
      </w:pPr>
      <w:r w:rsidRPr="00272029">
        <w:rPr>
          <w:rFonts w:asciiTheme="majorHAnsi" w:hAnsiTheme="majorHAnsi" w:cstheme="majorHAnsi"/>
          <w:sz w:val="24"/>
          <w:szCs w:val="24"/>
        </w:rPr>
        <w:t>To identify the potential intellectual capital at Grounds.com through use of a systematic approach</w:t>
      </w:r>
      <w:r w:rsidR="00272029">
        <w:rPr>
          <w:rFonts w:asciiTheme="majorHAnsi" w:hAnsiTheme="majorHAnsi" w:cstheme="majorHAnsi"/>
          <w:sz w:val="24"/>
          <w:szCs w:val="24"/>
        </w:rPr>
        <w:t>.</w:t>
      </w:r>
    </w:p>
    <w:p w14:paraId="6F3F4BAE" w14:textId="5EF4796A" w:rsidR="00DF3FB5" w:rsidRPr="00272029" w:rsidRDefault="00DF3FB5" w:rsidP="00DF3FB5">
      <w:pPr>
        <w:pStyle w:val="ListParagraph"/>
        <w:numPr>
          <w:ilvl w:val="0"/>
          <w:numId w:val="23"/>
        </w:numPr>
        <w:suppressAutoHyphens/>
        <w:autoSpaceDN w:val="0"/>
        <w:spacing w:after="0" w:line="276" w:lineRule="auto"/>
        <w:ind w:left="284" w:firstLine="0"/>
        <w:contextualSpacing w:val="0"/>
        <w:textAlignment w:val="baseline"/>
        <w:rPr>
          <w:rFonts w:asciiTheme="majorHAnsi" w:hAnsiTheme="majorHAnsi" w:cstheme="majorHAnsi"/>
          <w:sz w:val="24"/>
          <w:szCs w:val="24"/>
        </w:rPr>
      </w:pPr>
      <w:r w:rsidRPr="00272029">
        <w:rPr>
          <w:rFonts w:asciiTheme="majorHAnsi" w:hAnsiTheme="majorHAnsi" w:cstheme="majorHAnsi"/>
          <w:sz w:val="24"/>
          <w:szCs w:val="24"/>
        </w:rPr>
        <w:t>To draw conclusions based on this, identifying HR strategy implications</w:t>
      </w:r>
      <w:r w:rsidR="00272029">
        <w:rPr>
          <w:rFonts w:asciiTheme="majorHAnsi" w:hAnsiTheme="majorHAnsi" w:cstheme="majorHAnsi"/>
          <w:sz w:val="24"/>
          <w:szCs w:val="24"/>
        </w:rPr>
        <w:t>.</w:t>
      </w:r>
    </w:p>
    <w:p w14:paraId="6A475675" w14:textId="77777777" w:rsidR="00DF3FB5" w:rsidRPr="00272029" w:rsidRDefault="00DF3FB5" w:rsidP="00DF3FB5">
      <w:pPr>
        <w:pStyle w:val="ListParagraph"/>
        <w:spacing w:after="0" w:line="276" w:lineRule="auto"/>
        <w:ind w:left="360"/>
        <w:rPr>
          <w:rFonts w:asciiTheme="majorHAnsi" w:hAnsiTheme="majorHAnsi" w:cstheme="majorHAnsi"/>
          <w:b/>
          <w:sz w:val="24"/>
          <w:szCs w:val="24"/>
        </w:rPr>
      </w:pPr>
    </w:p>
    <w:p w14:paraId="27B1FC83" w14:textId="2432CD7F" w:rsidR="00DF3FB5" w:rsidRPr="00272029" w:rsidRDefault="00DF3FB5" w:rsidP="00DF3FB5">
      <w:pPr>
        <w:spacing w:after="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272029">
        <w:rPr>
          <w:rFonts w:asciiTheme="majorHAnsi" w:hAnsiTheme="majorHAnsi" w:cstheme="majorHAnsi"/>
          <w:b/>
          <w:sz w:val="24"/>
          <w:szCs w:val="24"/>
        </w:rPr>
        <w:t>Task brief:</w:t>
      </w:r>
    </w:p>
    <w:p w14:paraId="7230FB5D" w14:textId="6BB0A54E" w:rsidR="00DF3FB5" w:rsidRPr="00272029" w:rsidRDefault="00DF3FB5" w:rsidP="00DF3FB5">
      <w:pPr>
        <w:spacing w:after="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272029">
        <w:rPr>
          <w:rFonts w:asciiTheme="majorHAnsi" w:hAnsiTheme="majorHAnsi" w:cstheme="majorHAnsi"/>
          <w:b/>
          <w:sz w:val="24"/>
          <w:szCs w:val="24"/>
        </w:rPr>
        <w:t>Throughout this activity you will continue to use Grounds.com as a case study organisation.</w:t>
      </w:r>
      <w:r w:rsidR="00272029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272029">
        <w:rPr>
          <w:rFonts w:asciiTheme="majorHAnsi" w:hAnsiTheme="majorHAnsi" w:cstheme="majorHAnsi"/>
          <w:b/>
          <w:sz w:val="24"/>
          <w:szCs w:val="24"/>
        </w:rPr>
        <w:t xml:space="preserve">To complete this activity you will need to make assumptions and develop </w:t>
      </w:r>
      <w:r w:rsidR="00272029" w:rsidRPr="00272029">
        <w:rPr>
          <w:rFonts w:asciiTheme="majorHAnsi" w:hAnsiTheme="majorHAnsi" w:cstheme="majorHAnsi"/>
          <w:b/>
          <w:sz w:val="24"/>
          <w:szCs w:val="24"/>
        </w:rPr>
        <w:t>further</w:t>
      </w:r>
      <w:r w:rsidR="00272029" w:rsidRPr="00272029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272029">
        <w:rPr>
          <w:rFonts w:asciiTheme="majorHAnsi" w:hAnsiTheme="majorHAnsi" w:cstheme="majorHAnsi"/>
          <w:b/>
          <w:sz w:val="24"/>
          <w:szCs w:val="24"/>
        </w:rPr>
        <w:t>the scenario you have.</w:t>
      </w:r>
    </w:p>
    <w:p w14:paraId="5C280D74" w14:textId="77777777" w:rsidR="00DF3FB5" w:rsidRPr="00272029" w:rsidRDefault="00DF3FB5" w:rsidP="00DF3FB5">
      <w:pPr>
        <w:spacing w:after="0" w:line="276" w:lineRule="auto"/>
        <w:rPr>
          <w:rFonts w:asciiTheme="majorHAnsi" w:hAnsiTheme="majorHAnsi" w:cstheme="majorHAnsi"/>
          <w:b/>
          <w:sz w:val="24"/>
          <w:szCs w:val="24"/>
        </w:rPr>
      </w:pPr>
    </w:p>
    <w:p w14:paraId="0798FFEC" w14:textId="2E20EF4D" w:rsidR="00DF3FB5" w:rsidRPr="00272029" w:rsidRDefault="00DF3FB5" w:rsidP="00DF3FB5">
      <w:pPr>
        <w:pStyle w:val="ListParagraph"/>
        <w:numPr>
          <w:ilvl w:val="0"/>
          <w:numId w:val="30"/>
        </w:numPr>
        <w:suppressAutoHyphens/>
        <w:autoSpaceDN w:val="0"/>
        <w:spacing w:after="0" w:line="276" w:lineRule="auto"/>
        <w:contextualSpacing w:val="0"/>
        <w:textAlignment w:val="baseline"/>
        <w:rPr>
          <w:rFonts w:asciiTheme="majorHAnsi" w:hAnsiTheme="majorHAnsi" w:cstheme="majorHAnsi"/>
          <w:sz w:val="24"/>
          <w:szCs w:val="24"/>
        </w:rPr>
      </w:pPr>
      <w:r w:rsidRPr="00272029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272029">
        <w:rPr>
          <w:rFonts w:asciiTheme="majorHAnsi" w:hAnsiTheme="majorHAnsi" w:cstheme="majorHAnsi"/>
          <w:sz w:val="24"/>
          <w:szCs w:val="24"/>
        </w:rPr>
        <w:t>Identify and map the external and internal stakeholders clearly showing what they consider to be of value (from their perspective).</w:t>
      </w:r>
      <w:r w:rsidR="0027202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C3798FC" w14:textId="674E462B" w:rsidR="00DF3FB5" w:rsidRPr="00272029" w:rsidRDefault="00DF3FB5" w:rsidP="00610AA9">
      <w:pPr>
        <w:pStyle w:val="ListParagraph"/>
        <w:numPr>
          <w:ilvl w:val="0"/>
          <w:numId w:val="30"/>
        </w:numPr>
        <w:suppressAutoHyphens/>
        <w:autoSpaceDN w:val="0"/>
        <w:spacing w:after="0" w:line="276" w:lineRule="auto"/>
        <w:contextualSpacing w:val="0"/>
        <w:textAlignment w:val="baseline"/>
        <w:rPr>
          <w:rFonts w:asciiTheme="majorHAnsi" w:hAnsiTheme="majorHAnsi" w:cstheme="majorHAnsi"/>
          <w:sz w:val="24"/>
          <w:szCs w:val="24"/>
        </w:rPr>
      </w:pPr>
      <w:r w:rsidRPr="00272029">
        <w:rPr>
          <w:rFonts w:asciiTheme="majorHAnsi" w:hAnsiTheme="majorHAnsi" w:cstheme="majorHAnsi"/>
          <w:sz w:val="24"/>
          <w:szCs w:val="24"/>
        </w:rPr>
        <w:t>Identify where the knowledge to enable this value to be created is held.</w:t>
      </w:r>
      <w:r w:rsidR="00272029">
        <w:rPr>
          <w:rFonts w:asciiTheme="majorHAnsi" w:hAnsiTheme="majorHAnsi" w:cstheme="majorHAnsi"/>
          <w:sz w:val="24"/>
          <w:szCs w:val="24"/>
        </w:rPr>
        <w:t xml:space="preserve"> </w:t>
      </w:r>
      <w:r w:rsidRPr="00272029">
        <w:rPr>
          <w:rFonts w:asciiTheme="majorHAnsi" w:hAnsiTheme="majorHAnsi" w:cstheme="majorHAnsi"/>
          <w:sz w:val="24"/>
          <w:szCs w:val="24"/>
        </w:rPr>
        <w:t xml:space="preserve">You may find it helpful to systematically brainstorm the knowledge which each department of function may hold for each item of value. </w:t>
      </w:r>
      <w:r w:rsidR="00272029">
        <w:rPr>
          <w:rFonts w:asciiTheme="majorHAnsi" w:hAnsiTheme="majorHAnsi" w:cstheme="majorHAnsi"/>
          <w:sz w:val="24"/>
          <w:szCs w:val="24"/>
        </w:rPr>
        <w:br/>
      </w:r>
      <w:r w:rsidR="00272029">
        <w:rPr>
          <w:rFonts w:asciiTheme="majorHAnsi" w:hAnsiTheme="majorHAnsi" w:cstheme="majorHAnsi"/>
          <w:sz w:val="24"/>
          <w:szCs w:val="24"/>
        </w:rPr>
        <w:br/>
      </w:r>
      <w:r w:rsidRPr="00272029">
        <w:rPr>
          <w:rFonts w:asciiTheme="majorHAnsi" w:hAnsiTheme="majorHAnsi" w:cstheme="majorHAnsi"/>
          <w:sz w:val="24"/>
          <w:szCs w:val="24"/>
        </w:rPr>
        <w:t>(For the purposes of this activity assume that Grounds.com has the following departments:</w:t>
      </w:r>
    </w:p>
    <w:p w14:paraId="0BF4DA1C" w14:textId="77777777" w:rsidR="00DF3FB5" w:rsidRPr="00272029" w:rsidRDefault="00DF3FB5" w:rsidP="00272029">
      <w:pPr>
        <w:pStyle w:val="ListParagraph"/>
        <w:numPr>
          <w:ilvl w:val="0"/>
          <w:numId w:val="3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272029">
        <w:rPr>
          <w:rFonts w:asciiTheme="majorHAnsi" w:hAnsiTheme="majorHAnsi" w:cstheme="majorHAnsi"/>
          <w:sz w:val="24"/>
          <w:szCs w:val="24"/>
        </w:rPr>
        <w:t>Purchasing (obtains all raw materials)</w:t>
      </w:r>
    </w:p>
    <w:p w14:paraId="4B60207D" w14:textId="77777777" w:rsidR="00DF3FB5" w:rsidRPr="00272029" w:rsidRDefault="00DF3FB5" w:rsidP="00272029">
      <w:pPr>
        <w:pStyle w:val="ListParagraph"/>
        <w:numPr>
          <w:ilvl w:val="0"/>
          <w:numId w:val="3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272029">
        <w:rPr>
          <w:rFonts w:asciiTheme="majorHAnsi" w:hAnsiTheme="majorHAnsi" w:cstheme="majorHAnsi"/>
          <w:sz w:val="24"/>
          <w:szCs w:val="24"/>
        </w:rPr>
        <w:t>Research and design</w:t>
      </w:r>
    </w:p>
    <w:p w14:paraId="41CB3DB7" w14:textId="77777777" w:rsidR="00DF3FB5" w:rsidRPr="00272029" w:rsidRDefault="00DF3FB5" w:rsidP="00272029">
      <w:pPr>
        <w:pStyle w:val="ListParagraph"/>
        <w:numPr>
          <w:ilvl w:val="0"/>
          <w:numId w:val="3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272029">
        <w:rPr>
          <w:rFonts w:asciiTheme="majorHAnsi" w:hAnsiTheme="majorHAnsi" w:cstheme="majorHAnsi"/>
          <w:sz w:val="24"/>
          <w:szCs w:val="24"/>
        </w:rPr>
        <w:t>Sales and marketing</w:t>
      </w:r>
    </w:p>
    <w:p w14:paraId="2D0B7B4F" w14:textId="77777777" w:rsidR="00DF3FB5" w:rsidRPr="00272029" w:rsidRDefault="00DF3FB5" w:rsidP="00272029">
      <w:pPr>
        <w:pStyle w:val="ListParagraph"/>
        <w:numPr>
          <w:ilvl w:val="0"/>
          <w:numId w:val="3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272029">
        <w:rPr>
          <w:rFonts w:asciiTheme="majorHAnsi" w:hAnsiTheme="majorHAnsi" w:cstheme="majorHAnsi"/>
          <w:sz w:val="24"/>
          <w:szCs w:val="24"/>
        </w:rPr>
        <w:t>Production</w:t>
      </w:r>
    </w:p>
    <w:p w14:paraId="2C8659C5" w14:textId="77777777" w:rsidR="00DF3FB5" w:rsidRPr="00272029" w:rsidRDefault="00DF3FB5" w:rsidP="00272029">
      <w:pPr>
        <w:pStyle w:val="ListParagraph"/>
        <w:numPr>
          <w:ilvl w:val="0"/>
          <w:numId w:val="3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272029">
        <w:rPr>
          <w:rFonts w:asciiTheme="majorHAnsi" w:hAnsiTheme="majorHAnsi" w:cstheme="majorHAnsi"/>
          <w:sz w:val="24"/>
          <w:szCs w:val="24"/>
        </w:rPr>
        <w:t>Warehousing and dispatch</w:t>
      </w:r>
    </w:p>
    <w:p w14:paraId="392EACC3" w14:textId="77777777" w:rsidR="00DF3FB5" w:rsidRPr="00272029" w:rsidRDefault="00DF3FB5" w:rsidP="00272029">
      <w:pPr>
        <w:pStyle w:val="ListParagraph"/>
        <w:numPr>
          <w:ilvl w:val="0"/>
          <w:numId w:val="31"/>
        </w:num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272029">
        <w:rPr>
          <w:rFonts w:asciiTheme="majorHAnsi" w:hAnsiTheme="majorHAnsi" w:cstheme="majorHAnsi"/>
          <w:sz w:val="24"/>
          <w:szCs w:val="24"/>
        </w:rPr>
        <w:t>Support services – including finance, HR, customer service)</w:t>
      </w:r>
    </w:p>
    <w:p w14:paraId="4EA698A5" w14:textId="77777777" w:rsidR="00DF3FB5" w:rsidRPr="00272029" w:rsidRDefault="00DF3FB5" w:rsidP="00DF3FB5">
      <w:pPr>
        <w:spacing w:after="0" w:line="276" w:lineRule="auto"/>
        <w:ind w:left="1440"/>
        <w:rPr>
          <w:rFonts w:asciiTheme="majorHAnsi" w:hAnsiTheme="majorHAnsi" w:cstheme="majorHAnsi"/>
          <w:sz w:val="24"/>
          <w:szCs w:val="24"/>
        </w:rPr>
      </w:pPr>
    </w:p>
    <w:p w14:paraId="683AC9AE" w14:textId="7225CA57" w:rsidR="00DF3FB5" w:rsidRPr="00272029" w:rsidRDefault="00DF3FB5" w:rsidP="00DF3FB5">
      <w:pPr>
        <w:pStyle w:val="ListParagraph"/>
        <w:numPr>
          <w:ilvl w:val="0"/>
          <w:numId w:val="30"/>
        </w:numPr>
        <w:suppressAutoHyphens/>
        <w:autoSpaceDN w:val="0"/>
        <w:spacing w:after="0" w:line="276" w:lineRule="auto"/>
        <w:contextualSpacing w:val="0"/>
        <w:textAlignment w:val="baseline"/>
        <w:rPr>
          <w:rFonts w:asciiTheme="majorHAnsi" w:hAnsiTheme="majorHAnsi" w:cstheme="majorHAnsi"/>
          <w:sz w:val="24"/>
          <w:szCs w:val="24"/>
        </w:rPr>
      </w:pPr>
      <w:r w:rsidRPr="00272029">
        <w:rPr>
          <w:rFonts w:asciiTheme="majorHAnsi" w:hAnsiTheme="majorHAnsi" w:cstheme="majorHAnsi"/>
          <w:sz w:val="24"/>
          <w:szCs w:val="24"/>
        </w:rPr>
        <w:t xml:space="preserve">Assess and </w:t>
      </w:r>
      <w:proofErr w:type="spellStart"/>
      <w:r w:rsidRPr="00272029">
        <w:rPr>
          <w:rFonts w:asciiTheme="majorHAnsi" w:hAnsiTheme="majorHAnsi" w:cstheme="majorHAnsi"/>
          <w:sz w:val="24"/>
          <w:szCs w:val="24"/>
        </w:rPr>
        <w:t>categorise</w:t>
      </w:r>
      <w:proofErr w:type="spellEnd"/>
      <w:r w:rsidRPr="00272029">
        <w:rPr>
          <w:rFonts w:asciiTheme="majorHAnsi" w:hAnsiTheme="majorHAnsi" w:cstheme="majorHAnsi"/>
          <w:sz w:val="24"/>
          <w:szCs w:val="24"/>
        </w:rPr>
        <w:t xml:space="preserve"> the</w:t>
      </w:r>
      <w:r w:rsidR="00272029">
        <w:rPr>
          <w:rFonts w:asciiTheme="majorHAnsi" w:hAnsiTheme="majorHAnsi" w:cstheme="majorHAnsi"/>
          <w:sz w:val="24"/>
          <w:szCs w:val="24"/>
        </w:rPr>
        <w:t xml:space="preserve"> </w:t>
      </w:r>
      <w:r w:rsidRPr="00272029">
        <w:rPr>
          <w:rFonts w:asciiTheme="majorHAnsi" w:hAnsiTheme="majorHAnsi" w:cstheme="majorHAnsi"/>
          <w:sz w:val="24"/>
          <w:szCs w:val="24"/>
        </w:rPr>
        <w:t>knowledge needs using the table below:</w:t>
      </w:r>
    </w:p>
    <w:p w14:paraId="32580CF3" w14:textId="77777777" w:rsidR="00DF3FB5" w:rsidRPr="00272029" w:rsidRDefault="00DF3FB5" w:rsidP="00DF3FB5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W w:w="8363" w:type="dxa"/>
        <w:tblInd w:w="7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1"/>
        <w:gridCol w:w="6062"/>
      </w:tblGrid>
      <w:tr w:rsidR="00DF3FB5" w:rsidRPr="00272029" w14:paraId="43BA96A6" w14:textId="77777777" w:rsidTr="001E5AA5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59FF7" w14:textId="77777777" w:rsidR="00DF3FB5" w:rsidRPr="00272029" w:rsidRDefault="00DF3FB5" w:rsidP="001E5AA5">
            <w:pPr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72029">
              <w:rPr>
                <w:rFonts w:asciiTheme="majorHAnsi" w:hAnsiTheme="majorHAnsi" w:cstheme="majorHAnsi"/>
                <w:sz w:val="24"/>
                <w:szCs w:val="24"/>
              </w:rPr>
              <w:t>Category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6B0D4" w14:textId="77777777" w:rsidR="00DF3FB5" w:rsidRPr="00272029" w:rsidRDefault="00DF3FB5" w:rsidP="001E5AA5">
            <w:pPr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F3FB5" w:rsidRPr="00272029" w14:paraId="1951FBD9" w14:textId="77777777" w:rsidTr="00272029">
        <w:trPr>
          <w:trHeight w:val="900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22BC7" w14:textId="77777777" w:rsidR="00DF3FB5" w:rsidRPr="00272029" w:rsidRDefault="00DF3FB5" w:rsidP="001E5AA5">
            <w:pPr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72029">
              <w:rPr>
                <w:rFonts w:asciiTheme="majorHAnsi" w:hAnsiTheme="majorHAnsi" w:cstheme="majorHAnsi"/>
                <w:sz w:val="24"/>
                <w:szCs w:val="24"/>
              </w:rPr>
              <w:t>Human capital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6A73" w14:textId="77777777" w:rsidR="00DF3FB5" w:rsidRDefault="00DF3FB5" w:rsidP="001E5AA5">
            <w:pPr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D2604E9" w14:textId="77777777" w:rsidR="00272029" w:rsidRPr="00272029" w:rsidRDefault="00272029" w:rsidP="001E5AA5">
            <w:pPr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1EEB2F7" w14:textId="77777777" w:rsidR="00DF3FB5" w:rsidRPr="00272029" w:rsidRDefault="00DF3FB5" w:rsidP="001E5AA5">
            <w:pPr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D548ADD" w14:textId="77777777" w:rsidR="00DF3FB5" w:rsidRPr="00272029" w:rsidRDefault="00DF3FB5" w:rsidP="001E5AA5">
            <w:pPr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F603806" w14:textId="77777777" w:rsidR="00DF3FB5" w:rsidRPr="00272029" w:rsidRDefault="00DF3FB5" w:rsidP="001E5AA5">
            <w:pPr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F3FB5" w:rsidRPr="00272029" w14:paraId="0BC686DD" w14:textId="77777777" w:rsidTr="001E5AA5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77A1D" w14:textId="77777777" w:rsidR="00DF3FB5" w:rsidRPr="00272029" w:rsidRDefault="00DF3FB5" w:rsidP="001E5AA5">
            <w:pPr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72029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Structural capital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492E9" w14:textId="77777777" w:rsidR="00DF3FB5" w:rsidRDefault="00DF3FB5" w:rsidP="001E5AA5">
            <w:pPr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697320A" w14:textId="77777777" w:rsidR="00272029" w:rsidRPr="00272029" w:rsidRDefault="00272029" w:rsidP="001E5AA5">
            <w:pPr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794CF89" w14:textId="77777777" w:rsidR="00DF3FB5" w:rsidRPr="00272029" w:rsidRDefault="00DF3FB5" w:rsidP="001E5AA5">
            <w:pPr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2EA7AE9" w14:textId="77777777" w:rsidR="00DF3FB5" w:rsidRPr="00272029" w:rsidRDefault="00DF3FB5" w:rsidP="001E5AA5">
            <w:pPr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87A02B4" w14:textId="77777777" w:rsidR="00DF3FB5" w:rsidRPr="00272029" w:rsidRDefault="00DF3FB5" w:rsidP="001E5AA5">
            <w:pPr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F3FB5" w:rsidRPr="00272029" w14:paraId="2AB9F5E1" w14:textId="77777777" w:rsidTr="001E5AA5"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08D19" w14:textId="77777777" w:rsidR="00DF3FB5" w:rsidRPr="00272029" w:rsidRDefault="00DF3FB5" w:rsidP="001E5AA5">
            <w:pPr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72029">
              <w:rPr>
                <w:rFonts w:asciiTheme="majorHAnsi" w:hAnsiTheme="majorHAnsi" w:cstheme="majorHAnsi"/>
                <w:sz w:val="24"/>
                <w:szCs w:val="24"/>
              </w:rPr>
              <w:t>Relational capital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1D67F" w14:textId="77777777" w:rsidR="00DF3FB5" w:rsidRPr="00272029" w:rsidRDefault="00DF3FB5" w:rsidP="001E5AA5">
            <w:pPr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2AE7484" w14:textId="77777777" w:rsidR="00DF3FB5" w:rsidRDefault="00DF3FB5" w:rsidP="001E5AA5">
            <w:pPr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16789D8" w14:textId="77777777" w:rsidR="00272029" w:rsidRPr="00272029" w:rsidRDefault="00272029" w:rsidP="001E5AA5">
            <w:pPr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0" w:name="_GoBack"/>
            <w:bookmarkEnd w:id="0"/>
          </w:p>
          <w:p w14:paraId="39B8D680" w14:textId="77777777" w:rsidR="00DF3FB5" w:rsidRPr="00272029" w:rsidRDefault="00DF3FB5" w:rsidP="001E5AA5">
            <w:pPr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309D195" w14:textId="77777777" w:rsidR="00DF3FB5" w:rsidRPr="00272029" w:rsidRDefault="00DF3FB5" w:rsidP="001E5AA5">
            <w:pPr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B1A8DC9" w14:textId="77777777" w:rsidR="00DF3FB5" w:rsidRPr="00272029" w:rsidRDefault="00DF3FB5" w:rsidP="00DF3FB5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04BE28B9" w14:textId="6DD34495" w:rsidR="00DF3FB5" w:rsidRPr="00272029" w:rsidRDefault="00DF3FB5" w:rsidP="00DF3FB5">
      <w:pPr>
        <w:pStyle w:val="ListParagraph"/>
        <w:numPr>
          <w:ilvl w:val="0"/>
          <w:numId w:val="30"/>
        </w:numPr>
        <w:suppressAutoHyphens/>
        <w:autoSpaceDN w:val="0"/>
        <w:spacing w:after="0" w:line="276" w:lineRule="auto"/>
        <w:contextualSpacing w:val="0"/>
        <w:textAlignment w:val="baseline"/>
        <w:rPr>
          <w:rFonts w:asciiTheme="majorHAnsi" w:hAnsiTheme="majorHAnsi" w:cstheme="majorHAnsi"/>
          <w:sz w:val="24"/>
          <w:szCs w:val="24"/>
        </w:rPr>
      </w:pPr>
      <w:r w:rsidRPr="00272029">
        <w:rPr>
          <w:rFonts w:asciiTheme="majorHAnsi" w:hAnsiTheme="majorHAnsi" w:cstheme="majorHAnsi"/>
          <w:sz w:val="24"/>
          <w:szCs w:val="24"/>
        </w:rPr>
        <w:t>How valuable is each items identified above in terms of contributing to the overall value created by the organisation’s activities in the eyes of your stakeholders?</w:t>
      </w:r>
      <w:r w:rsidR="00272029">
        <w:rPr>
          <w:rFonts w:asciiTheme="majorHAnsi" w:hAnsiTheme="majorHAnsi" w:cstheme="majorHAnsi"/>
          <w:sz w:val="24"/>
          <w:szCs w:val="24"/>
        </w:rPr>
        <w:t xml:space="preserve"> </w:t>
      </w:r>
      <w:r w:rsidRPr="00272029">
        <w:rPr>
          <w:rFonts w:asciiTheme="majorHAnsi" w:hAnsiTheme="majorHAnsi" w:cstheme="majorHAnsi"/>
          <w:sz w:val="24"/>
          <w:szCs w:val="24"/>
        </w:rPr>
        <w:t>Allocate a percentage to each items listed in the table in stage 3.</w:t>
      </w:r>
    </w:p>
    <w:p w14:paraId="0E2CE660" w14:textId="77777777" w:rsidR="00DF3FB5" w:rsidRPr="00272029" w:rsidRDefault="00DF3FB5" w:rsidP="00DF3FB5">
      <w:pPr>
        <w:pStyle w:val="ListParagraph"/>
        <w:numPr>
          <w:ilvl w:val="0"/>
          <w:numId w:val="30"/>
        </w:numPr>
        <w:suppressAutoHyphens/>
        <w:autoSpaceDN w:val="0"/>
        <w:spacing w:after="0" w:line="276" w:lineRule="auto"/>
        <w:contextualSpacing w:val="0"/>
        <w:textAlignment w:val="baseline"/>
        <w:rPr>
          <w:rFonts w:asciiTheme="majorHAnsi" w:hAnsiTheme="majorHAnsi" w:cstheme="majorHAnsi"/>
          <w:sz w:val="24"/>
          <w:szCs w:val="24"/>
        </w:rPr>
      </w:pPr>
      <w:r w:rsidRPr="00272029">
        <w:rPr>
          <w:rFonts w:asciiTheme="majorHAnsi" w:hAnsiTheme="majorHAnsi" w:cstheme="majorHAnsi"/>
          <w:sz w:val="24"/>
          <w:szCs w:val="24"/>
        </w:rPr>
        <w:t>With your group discuss the implications of this assessment</w:t>
      </w:r>
    </w:p>
    <w:p w14:paraId="6B8EA7F2" w14:textId="77777777" w:rsidR="00DF3FB5" w:rsidRPr="00272029" w:rsidRDefault="00DF3FB5" w:rsidP="00DF3FB5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2683E471" w14:textId="77777777" w:rsidR="00DF3FB5" w:rsidRPr="00272029" w:rsidRDefault="00DF3FB5" w:rsidP="00DF3FB5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272029">
        <w:rPr>
          <w:rFonts w:asciiTheme="majorHAnsi" w:hAnsiTheme="majorHAnsi" w:cstheme="majorHAnsi"/>
          <w:b/>
          <w:sz w:val="24"/>
          <w:szCs w:val="24"/>
        </w:rPr>
        <w:t>Outcomes:</w:t>
      </w:r>
    </w:p>
    <w:p w14:paraId="2CDF8AD5" w14:textId="77777777" w:rsidR="00DF3FB5" w:rsidRPr="00272029" w:rsidRDefault="00DF3FB5" w:rsidP="00DF3FB5">
      <w:pPr>
        <w:spacing w:after="0"/>
        <w:rPr>
          <w:rFonts w:asciiTheme="majorHAnsi" w:hAnsiTheme="majorHAnsi" w:cstheme="majorHAnsi"/>
          <w:sz w:val="24"/>
          <w:szCs w:val="24"/>
        </w:rPr>
      </w:pPr>
      <w:r w:rsidRPr="00272029">
        <w:rPr>
          <w:rFonts w:asciiTheme="majorHAnsi" w:hAnsiTheme="majorHAnsi" w:cstheme="majorHAnsi"/>
          <w:sz w:val="24"/>
          <w:szCs w:val="24"/>
        </w:rPr>
        <w:t>You will have developed your understanding of intellectual capital accounting.</w:t>
      </w:r>
    </w:p>
    <w:p w14:paraId="16DDE7AC" w14:textId="77777777" w:rsidR="00DF3FB5" w:rsidRPr="00272029" w:rsidRDefault="00DF3FB5" w:rsidP="00DF3FB5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5A0D603D" w14:textId="77777777" w:rsidR="00DF3FB5" w:rsidRPr="00272029" w:rsidRDefault="00DF3FB5" w:rsidP="00DF3FB5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272029">
        <w:rPr>
          <w:rFonts w:asciiTheme="majorHAnsi" w:hAnsiTheme="majorHAnsi" w:cstheme="majorHAnsi"/>
          <w:b/>
          <w:sz w:val="24"/>
          <w:szCs w:val="24"/>
        </w:rPr>
        <w:t>Time:</w:t>
      </w:r>
    </w:p>
    <w:p w14:paraId="4E31EB30" w14:textId="77777777" w:rsidR="00DF3FB5" w:rsidRPr="00272029" w:rsidRDefault="00DF3FB5" w:rsidP="00DF3FB5">
      <w:pPr>
        <w:spacing w:after="0"/>
        <w:rPr>
          <w:rFonts w:asciiTheme="majorHAnsi" w:hAnsiTheme="majorHAnsi" w:cstheme="majorHAnsi"/>
          <w:sz w:val="24"/>
          <w:szCs w:val="24"/>
        </w:rPr>
      </w:pPr>
      <w:r w:rsidRPr="00272029">
        <w:rPr>
          <w:rFonts w:asciiTheme="majorHAnsi" w:hAnsiTheme="majorHAnsi" w:cstheme="majorHAnsi"/>
          <w:sz w:val="24"/>
          <w:szCs w:val="24"/>
        </w:rPr>
        <w:t xml:space="preserve">You have 45 minutes to prepare your assessment for sharing with the group. </w:t>
      </w:r>
    </w:p>
    <w:p w14:paraId="4093769D" w14:textId="77777777" w:rsidR="00DF3FB5" w:rsidRPr="00272029" w:rsidRDefault="00DF3FB5" w:rsidP="00A95111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sectPr w:rsidR="00DF3FB5" w:rsidRPr="00272029" w:rsidSect="00422A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72BE0" w14:textId="77777777" w:rsidR="00B7762C" w:rsidRDefault="00B7762C" w:rsidP="00B71E51">
      <w:pPr>
        <w:spacing w:after="0" w:line="240" w:lineRule="auto"/>
      </w:pPr>
      <w:r>
        <w:separator/>
      </w:r>
    </w:p>
  </w:endnote>
  <w:endnote w:type="continuationSeparator" w:id="0">
    <w:p w14:paraId="652A2FFC" w14:textId="77777777" w:rsidR="00B7762C" w:rsidRDefault="00B7762C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4F351" w14:textId="77777777" w:rsidR="00A95111" w:rsidRDefault="00A951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3C30081A" w:rsidR="00DE172A" w:rsidRDefault="00A95111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7A49A9">
      <w:ptab w:relativeTo="margin" w:alignment="center" w:leader="none"/>
    </w:r>
    <w:r w:rsidR="007A49A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FE8C3" w14:textId="77777777" w:rsidR="00A95111" w:rsidRDefault="00A95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10B17" w14:textId="77777777" w:rsidR="00B7762C" w:rsidRDefault="00B7762C" w:rsidP="00B71E51">
      <w:pPr>
        <w:spacing w:after="0" w:line="240" w:lineRule="auto"/>
      </w:pPr>
      <w:r>
        <w:separator/>
      </w:r>
    </w:p>
  </w:footnote>
  <w:footnote w:type="continuationSeparator" w:id="0">
    <w:p w14:paraId="53B774F8" w14:textId="77777777" w:rsidR="00B7762C" w:rsidRDefault="00B7762C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54B31" w14:textId="77777777" w:rsidR="00A95111" w:rsidRDefault="00A951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67A33" w14:textId="77777777" w:rsidR="00A95111" w:rsidRDefault="00A951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1930"/>
    <w:multiLevelType w:val="multilevel"/>
    <w:tmpl w:val="FC8E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67FF7"/>
    <w:multiLevelType w:val="hybridMultilevel"/>
    <w:tmpl w:val="FF5C2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B796A"/>
    <w:multiLevelType w:val="hybridMultilevel"/>
    <w:tmpl w:val="87B2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9565D"/>
    <w:multiLevelType w:val="hybridMultilevel"/>
    <w:tmpl w:val="C73CFD1C"/>
    <w:lvl w:ilvl="0" w:tplc="CBFE6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42E7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EEF7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480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54AD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B2A9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F24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473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AA70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445C83"/>
    <w:multiLevelType w:val="multilevel"/>
    <w:tmpl w:val="A7865A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A6E20B5"/>
    <w:multiLevelType w:val="hybridMultilevel"/>
    <w:tmpl w:val="090A2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B36E6"/>
    <w:multiLevelType w:val="hybridMultilevel"/>
    <w:tmpl w:val="49A6B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E1627"/>
    <w:multiLevelType w:val="multilevel"/>
    <w:tmpl w:val="FDBE15D8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Times New Roman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Times New Roman"/>
      </w:rPr>
    </w:lvl>
  </w:abstractNum>
  <w:abstractNum w:abstractNumId="10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27853"/>
    <w:multiLevelType w:val="hybridMultilevel"/>
    <w:tmpl w:val="BCFCC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825D9"/>
    <w:multiLevelType w:val="multilevel"/>
    <w:tmpl w:val="4CDC2B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0C07E7F"/>
    <w:multiLevelType w:val="hybridMultilevel"/>
    <w:tmpl w:val="53DA4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9008D"/>
    <w:multiLevelType w:val="multilevel"/>
    <w:tmpl w:val="825A4A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F6765"/>
    <w:multiLevelType w:val="hybridMultilevel"/>
    <w:tmpl w:val="D00AB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003B1"/>
    <w:multiLevelType w:val="multilevel"/>
    <w:tmpl w:val="A38CE3A8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17" w15:restartNumberingAfterBreak="0">
    <w:nsid w:val="3A797A0F"/>
    <w:multiLevelType w:val="multilevel"/>
    <w:tmpl w:val="E2EC39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04BD9"/>
    <w:multiLevelType w:val="hybridMultilevel"/>
    <w:tmpl w:val="2820E23C"/>
    <w:lvl w:ilvl="0" w:tplc="94980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3A5E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B261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AE0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CF5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9C5E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886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B216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1A6D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6B7825"/>
    <w:multiLevelType w:val="multilevel"/>
    <w:tmpl w:val="DA28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48134A"/>
    <w:multiLevelType w:val="hybridMultilevel"/>
    <w:tmpl w:val="5A420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755DB"/>
    <w:multiLevelType w:val="hybridMultilevel"/>
    <w:tmpl w:val="EAA8C1D0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130628"/>
    <w:multiLevelType w:val="hybridMultilevel"/>
    <w:tmpl w:val="DE1A34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D33F8B"/>
    <w:multiLevelType w:val="hybridMultilevel"/>
    <w:tmpl w:val="0696F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1D0E69"/>
    <w:multiLevelType w:val="multilevel"/>
    <w:tmpl w:val="2B780F4E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29" w15:restartNumberingAfterBreak="0">
    <w:nsid w:val="79131651"/>
    <w:multiLevelType w:val="multilevel"/>
    <w:tmpl w:val="C9A689D6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30" w15:restartNumberingAfterBreak="0">
    <w:nsid w:val="7BC178CA"/>
    <w:multiLevelType w:val="hybridMultilevel"/>
    <w:tmpl w:val="6BCAC5A8"/>
    <w:lvl w:ilvl="0" w:tplc="5EEA9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AA63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C82F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92C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CAD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D24F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AEA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2072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69A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2"/>
  </w:num>
  <w:num w:numId="3">
    <w:abstractNumId w:val="10"/>
  </w:num>
  <w:num w:numId="4">
    <w:abstractNumId w:val="18"/>
  </w:num>
  <w:num w:numId="5">
    <w:abstractNumId w:val="27"/>
  </w:num>
  <w:num w:numId="6">
    <w:abstractNumId w:val="7"/>
  </w:num>
  <w:num w:numId="7">
    <w:abstractNumId w:val="25"/>
  </w:num>
  <w:num w:numId="8">
    <w:abstractNumId w:val="23"/>
  </w:num>
  <w:num w:numId="9">
    <w:abstractNumId w:val="11"/>
  </w:num>
  <w:num w:numId="10">
    <w:abstractNumId w:val="21"/>
  </w:num>
  <w:num w:numId="11">
    <w:abstractNumId w:val="15"/>
  </w:num>
  <w:num w:numId="12">
    <w:abstractNumId w:val="6"/>
  </w:num>
  <w:num w:numId="13">
    <w:abstractNumId w:val="26"/>
  </w:num>
  <w:num w:numId="14">
    <w:abstractNumId w:val="3"/>
  </w:num>
  <w:num w:numId="15">
    <w:abstractNumId w:val="2"/>
  </w:num>
  <w:num w:numId="16">
    <w:abstractNumId w:val="8"/>
  </w:num>
  <w:num w:numId="17">
    <w:abstractNumId w:val="19"/>
  </w:num>
  <w:num w:numId="18">
    <w:abstractNumId w:val="30"/>
  </w:num>
  <w:num w:numId="19">
    <w:abstractNumId w:val="4"/>
  </w:num>
  <w:num w:numId="20">
    <w:abstractNumId w:val="20"/>
  </w:num>
  <w:num w:numId="21">
    <w:abstractNumId w:val="0"/>
  </w:num>
  <w:num w:numId="22">
    <w:abstractNumId w:val="13"/>
  </w:num>
  <w:num w:numId="23">
    <w:abstractNumId w:val="5"/>
  </w:num>
  <w:num w:numId="24">
    <w:abstractNumId w:val="16"/>
  </w:num>
  <w:num w:numId="25">
    <w:abstractNumId w:val="28"/>
  </w:num>
  <w:num w:numId="26">
    <w:abstractNumId w:val="29"/>
  </w:num>
  <w:num w:numId="27">
    <w:abstractNumId w:val="12"/>
  </w:num>
  <w:num w:numId="28">
    <w:abstractNumId w:val="17"/>
  </w:num>
  <w:num w:numId="29">
    <w:abstractNumId w:val="9"/>
  </w:num>
  <w:num w:numId="30">
    <w:abstractNumId w:val="14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4B65"/>
    <w:rsid w:val="00005F86"/>
    <w:rsid w:val="00007858"/>
    <w:rsid w:val="000374F4"/>
    <w:rsid w:val="000D48F7"/>
    <w:rsid w:val="00111DCE"/>
    <w:rsid w:val="00123B76"/>
    <w:rsid w:val="00166152"/>
    <w:rsid w:val="00186995"/>
    <w:rsid w:val="001D3F2E"/>
    <w:rsid w:val="002021BC"/>
    <w:rsid w:val="002319ED"/>
    <w:rsid w:val="002438E8"/>
    <w:rsid w:val="00254090"/>
    <w:rsid w:val="00272029"/>
    <w:rsid w:val="002842ED"/>
    <w:rsid w:val="00293A22"/>
    <w:rsid w:val="002C02CE"/>
    <w:rsid w:val="002F30B7"/>
    <w:rsid w:val="0030347B"/>
    <w:rsid w:val="003355F3"/>
    <w:rsid w:val="00346373"/>
    <w:rsid w:val="00356456"/>
    <w:rsid w:val="003C419B"/>
    <w:rsid w:val="00403EE8"/>
    <w:rsid w:val="004302CD"/>
    <w:rsid w:val="004351E6"/>
    <w:rsid w:val="004404CC"/>
    <w:rsid w:val="00444B62"/>
    <w:rsid w:val="004C6C1D"/>
    <w:rsid w:val="004D2B7A"/>
    <w:rsid w:val="0059363C"/>
    <w:rsid w:val="00595301"/>
    <w:rsid w:val="005E0B3B"/>
    <w:rsid w:val="006025C9"/>
    <w:rsid w:val="00615B5F"/>
    <w:rsid w:val="006244B3"/>
    <w:rsid w:val="006276FE"/>
    <w:rsid w:val="00636CFD"/>
    <w:rsid w:val="00670F80"/>
    <w:rsid w:val="00673CF9"/>
    <w:rsid w:val="006B1C06"/>
    <w:rsid w:val="006C69D4"/>
    <w:rsid w:val="00704CAB"/>
    <w:rsid w:val="00714B9F"/>
    <w:rsid w:val="007572F6"/>
    <w:rsid w:val="0076143E"/>
    <w:rsid w:val="00773538"/>
    <w:rsid w:val="007751CB"/>
    <w:rsid w:val="00780FFE"/>
    <w:rsid w:val="0079570D"/>
    <w:rsid w:val="007A3515"/>
    <w:rsid w:val="007A49A9"/>
    <w:rsid w:val="007C73F5"/>
    <w:rsid w:val="00823B07"/>
    <w:rsid w:val="00824911"/>
    <w:rsid w:val="00834A9C"/>
    <w:rsid w:val="008372E1"/>
    <w:rsid w:val="00852CCF"/>
    <w:rsid w:val="008A7E5E"/>
    <w:rsid w:val="008C274F"/>
    <w:rsid w:val="008E3BC1"/>
    <w:rsid w:val="00914331"/>
    <w:rsid w:val="0092442F"/>
    <w:rsid w:val="0097414F"/>
    <w:rsid w:val="00A52DC2"/>
    <w:rsid w:val="00A54F29"/>
    <w:rsid w:val="00A74640"/>
    <w:rsid w:val="00A95111"/>
    <w:rsid w:val="00AB168C"/>
    <w:rsid w:val="00AC4A11"/>
    <w:rsid w:val="00AE2A71"/>
    <w:rsid w:val="00AF474A"/>
    <w:rsid w:val="00B004C4"/>
    <w:rsid w:val="00B12D87"/>
    <w:rsid w:val="00B3002A"/>
    <w:rsid w:val="00B63ADD"/>
    <w:rsid w:val="00B70E9F"/>
    <w:rsid w:val="00B71E51"/>
    <w:rsid w:val="00B7762C"/>
    <w:rsid w:val="00BA60F2"/>
    <w:rsid w:val="00BB23AF"/>
    <w:rsid w:val="00BD2EB2"/>
    <w:rsid w:val="00C26AF9"/>
    <w:rsid w:val="00C47E62"/>
    <w:rsid w:val="00C50DF6"/>
    <w:rsid w:val="00C66271"/>
    <w:rsid w:val="00C6647E"/>
    <w:rsid w:val="00C95A4E"/>
    <w:rsid w:val="00C96C1B"/>
    <w:rsid w:val="00CE73A2"/>
    <w:rsid w:val="00D006CA"/>
    <w:rsid w:val="00D05DC5"/>
    <w:rsid w:val="00D1387C"/>
    <w:rsid w:val="00D21D5B"/>
    <w:rsid w:val="00D266B2"/>
    <w:rsid w:val="00D30207"/>
    <w:rsid w:val="00D44052"/>
    <w:rsid w:val="00D659DA"/>
    <w:rsid w:val="00D66BDF"/>
    <w:rsid w:val="00D873BE"/>
    <w:rsid w:val="00DC3478"/>
    <w:rsid w:val="00DD737F"/>
    <w:rsid w:val="00DF2121"/>
    <w:rsid w:val="00DF3FB5"/>
    <w:rsid w:val="00ED5424"/>
    <w:rsid w:val="00ED68D5"/>
    <w:rsid w:val="00EE658B"/>
    <w:rsid w:val="00F46D59"/>
    <w:rsid w:val="00F74460"/>
    <w:rsid w:val="00F84EFA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B1020A6A-5A89-46E0-B5E4-2E38D8CF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5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A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A4E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A4E"/>
    <w:rPr>
      <w:rFonts w:ascii="Calibri Light" w:hAnsi="Calibri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3F2E"/>
    <w:pPr>
      <w:spacing w:after="0" w:line="240" w:lineRule="auto"/>
    </w:pPr>
    <w:rPr>
      <w:rFonts w:ascii="Calibri Light" w:hAnsi="Calibri Light"/>
    </w:rPr>
  </w:style>
  <w:style w:type="paragraph" w:customStyle="1" w:styleId="Casestudybodytext">
    <w:name w:val="Case study: body text"/>
    <w:basedOn w:val="Normal"/>
    <w:qFormat/>
    <w:rsid w:val="00C26AF9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eastAsia="MS Mincho" w:cs="Times New Roman"/>
      <w:color w:val="3366CC"/>
      <w:szCs w:val="26"/>
      <w:lang w:val="en-GB"/>
    </w:rPr>
  </w:style>
  <w:style w:type="paragraph" w:styleId="NormalWeb">
    <w:name w:val="Normal (Web)"/>
    <w:basedOn w:val="Normal"/>
    <w:unhideWhenUsed/>
    <w:rsid w:val="0040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eatureBody">
    <w:name w:val="Feature Body"/>
    <w:rsid w:val="00670F80"/>
    <w:pPr>
      <w:suppressAutoHyphens/>
      <w:autoSpaceDN w:val="0"/>
      <w:spacing w:before="180" w:after="0" w:line="240" w:lineRule="exact"/>
      <w:ind w:left="280" w:right="280"/>
      <w:jc w:val="both"/>
      <w:textAlignment w:val="baseline"/>
    </w:pPr>
    <w:rPr>
      <w:rFonts w:ascii="Arial" w:eastAsia="Times New Roman" w:hAnsi="Arial" w:cs="Arial"/>
      <w:sz w:val="18"/>
      <w:szCs w:val="18"/>
      <w:lang w:val="en-GB"/>
    </w:rPr>
  </w:style>
  <w:style w:type="paragraph" w:styleId="BodyText2">
    <w:name w:val="Body Text 2"/>
    <w:basedOn w:val="Normal"/>
    <w:link w:val="BodyText2Char"/>
    <w:rsid w:val="00670F80"/>
    <w:pPr>
      <w:suppressAutoHyphens/>
      <w:autoSpaceDN w:val="0"/>
      <w:spacing w:after="200" w:line="240" w:lineRule="auto"/>
      <w:jc w:val="both"/>
      <w:textAlignment w:val="baseline"/>
    </w:pPr>
    <w:rPr>
      <w:rFonts w:ascii="Calibri" w:eastAsia="Times New Roman" w:hAnsi="Calibri" w:cs="Arial"/>
      <w:lang w:val="en-GB"/>
    </w:rPr>
  </w:style>
  <w:style w:type="character" w:customStyle="1" w:styleId="BodyText2Char">
    <w:name w:val="Body Text 2 Char"/>
    <w:basedOn w:val="DefaultParagraphFont"/>
    <w:link w:val="BodyText2"/>
    <w:rsid w:val="00670F80"/>
    <w:rPr>
      <w:rFonts w:ascii="Calibri" w:eastAsia="Times New Roman" w:hAnsi="Calibri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2017-07-12T13:50:00Z</dcterms:created>
  <dcterms:modified xsi:type="dcterms:W3CDTF">2017-11-24T12:31:00Z</dcterms:modified>
</cp:coreProperties>
</file>