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F7BB97" w14:textId="77777777" w:rsidR="00F84EFA" w:rsidRDefault="00F84EFA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THE HR PROFESSIONAL</w:t>
      </w:r>
    </w:p>
    <w:p w14:paraId="7520F329" w14:textId="7C1A92A4" w:rsidR="00AF474A" w:rsidRDefault="00704CAB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earning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O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utcome </w:t>
      </w:r>
      <w:r w:rsidR="0062654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5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C45FD7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3</w:t>
      </w:r>
    </w:p>
    <w:p w14:paraId="0C1D6C07" w14:textId="4D609C55" w:rsidR="00A74640" w:rsidRDefault="00F84EFA" w:rsidP="00FE6CE5">
      <w:pPr>
        <w:spacing w:line="240" w:lineRule="auto"/>
        <w:outlineLvl w:val="2"/>
        <w:rPr>
          <w:rFonts w:eastAsia="Calibri" w:cs="Times New Roman"/>
          <w:b/>
          <w:color w:val="0072CE"/>
          <w:sz w:val="52"/>
          <w:szCs w:val="24"/>
          <w:lang w:val="en-GB"/>
        </w:rPr>
      </w:pPr>
      <w:r>
        <w:rPr>
          <w:rFonts w:eastAsia="Calibri" w:cs="Times New Roman"/>
          <w:b/>
          <w:color w:val="0072CE"/>
          <w:sz w:val="52"/>
          <w:szCs w:val="24"/>
          <w:lang w:val="en-GB"/>
        </w:rPr>
        <w:t>SMALL GROUP</w:t>
      </w:r>
      <w:r w:rsidR="00123B76">
        <w:rPr>
          <w:rFonts w:eastAsia="Calibri" w:cs="Times New Roman"/>
          <w:b/>
          <w:color w:val="0072CE"/>
          <w:sz w:val="52"/>
          <w:szCs w:val="24"/>
          <w:lang w:val="en-GB"/>
        </w:rPr>
        <w:t xml:space="preserve"> </w:t>
      </w:r>
      <w:r w:rsidR="002021BC">
        <w:rPr>
          <w:rFonts w:eastAsia="Calibri" w:cs="Times New Roman"/>
          <w:b/>
          <w:color w:val="0072CE"/>
          <w:sz w:val="52"/>
          <w:szCs w:val="24"/>
          <w:lang w:val="en-GB"/>
        </w:rPr>
        <w:t>ACTIVITY</w:t>
      </w:r>
    </w:p>
    <w:p w14:paraId="5FC5ED08" w14:textId="0B0DB194" w:rsidR="007A49A9" w:rsidRPr="007A49A9" w:rsidRDefault="00C45FD7" w:rsidP="007A49A9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Models</w:t>
      </w:r>
      <w:r w:rsidR="000064AB">
        <w:rPr>
          <w:rFonts w:eastAsia="Calibri" w:cs="Arial"/>
          <w:b/>
          <w:bCs/>
          <w:color w:val="003967"/>
          <w:sz w:val="28"/>
          <w:lang w:val="en-GB" w:eastAsia="en-GB"/>
        </w:rPr>
        <w:t xml:space="preserve"> of </w:t>
      </w:r>
      <w:r w:rsidR="0062654E">
        <w:rPr>
          <w:rFonts w:eastAsia="Calibri" w:cs="Arial"/>
          <w:b/>
          <w:bCs/>
          <w:color w:val="003967"/>
          <w:sz w:val="28"/>
          <w:lang w:val="en-GB" w:eastAsia="en-GB"/>
        </w:rPr>
        <w:t>reflective practice</w:t>
      </w:r>
    </w:p>
    <w:p w14:paraId="4723375A" w14:textId="3A92DA30" w:rsidR="006244B3" w:rsidRDefault="006244B3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14:paraId="27C002F1" w14:textId="35DDA225" w:rsidR="00C45FD7" w:rsidRPr="00501E2E" w:rsidRDefault="00501E2E" w:rsidP="00C45FD7">
      <w:pPr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Aim:</w:t>
      </w:r>
    </w:p>
    <w:p w14:paraId="0C3D9884" w14:textId="341865D3" w:rsidR="00C45FD7" w:rsidRPr="00501E2E" w:rsidRDefault="00C45FD7" w:rsidP="00C45FD7">
      <w:pPr>
        <w:rPr>
          <w:rFonts w:asciiTheme="majorHAnsi" w:hAnsiTheme="majorHAnsi" w:cstheme="majorHAnsi"/>
          <w:sz w:val="24"/>
          <w:szCs w:val="24"/>
        </w:rPr>
      </w:pPr>
      <w:r w:rsidRPr="00501E2E">
        <w:rPr>
          <w:rFonts w:asciiTheme="majorHAnsi" w:hAnsiTheme="majorHAnsi" w:cstheme="majorHAnsi"/>
          <w:sz w:val="24"/>
          <w:szCs w:val="24"/>
        </w:rPr>
        <w:t>The aim of this activity is to develop an understanding of a number of reflective practice models</w:t>
      </w:r>
      <w:r w:rsidR="00501E2E">
        <w:rPr>
          <w:rFonts w:asciiTheme="majorHAnsi" w:hAnsiTheme="majorHAnsi" w:cstheme="majorHAnsi"/>
          <w:sz w:val="24"/>
          <w:szCs w:val="24"/>
        </w:rPr>
        <w:t>.</w:t>
      </w:r>
    </w:p>
    <w:p w14:paraId="3210C5F0" w14:textId="12A23A7D" w:rsidR="00C45FD7" w:rsidRPr="00501E2E" w:rsidRDefault="00501E2E" w:rsidP="00C45FD7">
      <w:pPr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O</w:t>
      </w:r>
      <w:r w:rsidR="00C45FD7" w:rsidRPr="00501E2E">
        <w:rPr>
          <w:rFonts w:asciiTheme="majorHAnsi" w:hAnsiTheme="majorHAnsi" w:cstheme="majorHAnsi"/>
          <w:b/>
          <w:sz w:val="24"/>
          <w:szCs w:val="24"/>
        </w:rPr>
        <w:t>bjectives</w:t>
      </w:r>
      <w:r>
        <w:rPr>
          <w:rFonts w:asciiTheme="majorHAnsi" w:hAnsiTheme="majorHAnsi" w:cstheme="majorHAnsi"/>
          <w:b/>
          <w:sz w:val="24"/>
          <w:szCs w:val="24"/>
        </w:rPr>
        <w:t>:</w:t>
      </w:r>
    </w:p>
    <w:p w14:paraId="488654B0" w14:textId="27073136" w:rsidR="00C45FD7" w:rsidRPr="00501E2E" w:rsidRDefault="00C45FD7" w:rsidP="00C45FD7">
      <w:pPr>
        <w:pStyle w:val="ListParagraph"/>
        <w:numPr>
          <w:ilvl w:val="0"/>
          <w:numId w:val="12"/>
        </w:numPr>
        <w:suppressAutoHyphens/>
        <w:autoSpaceDN w:val="0"/>
        <w:spacing w:line="247" w:lineRule="auto"/>
        <w:contextualSpacing w:val="0"/>
        <w:textAlignment w:val="baseline"/>
        <w:rPr>
          <w:rFonts w:asciiTheme="majorHAnsi" w:hAnsiTheme="majorHAnsi" w:cstheme="majorHAnsi"/>
          <w:sz w:val="24"/>
          <w:szCs w:val="24"/>
        </w:rPr>
      </w:pPr>
      <w:r w:rsidRPr="00501E2E">
        <w:rPr>
          <w:rFonts w:asciiTheme="majorHAnsi" w:hAnsiTheme="majorHAnsi" w:cstheme="majorHAnsi"/>
          <w:sz w:val="24"/>
          <w:szCs w:val="24"/>
        </w:rPr>
        <w:t>To</w:t>
      </w:r>
      <w:r w:rsidR="00501E2E">
        <w:rPr>
          <w:rFonts w:asciiTheme="majorHAnsi" w:hAnsiTheme="majorHAnsi" w:cstheme="majorHAnsi"/>
          <w:sz w:val="24"/>
          <w:szCs w:val="24"/>
        </w:rPr>
        <w:t xml:space="preserve"> </w:t>
      </w:r>
      <w:r w:rsidRPr="00501E2E">
        <w:rPr>
          <w:rFonts w:asciiTheme="majorHAnsi" w:hAnsiTheme="majorHAnsi" w:cstheme="majorHAnsi"/>
          <w:sz w:val="24"/>
          <w:szCs w:val="24"/>
        </w:rPr>
        <w:t>develop a checklist for use when using a number of</w:t>
      </w:r>
      <w:r w:rsidR="00501E2E">
        <w:rPr>
          <w:rFonts w:asciiTheme="majorHAnsi" w:hAnsiTheme="majorHAnsi" w:cstheme="majorHAnsi"/>
          <w:sz w:val="24"/>
          <w:szCs w:val="24"/>
        </w:rPr>
        <w:t xml:space="preserve"> </w:t>
      </w:r>
      <w:r w:rsidRPr="00501E2E">
        <w:rPr>
          <w:rFonts w:asciiTheme="majorHAnsi" w:hAnsiTheme="majorHAnsi" w:cstheme="majorHAnsi"/>
          <w:sz w:val="24"/>
          <w:szCs w:val="24"/>
        </w:rPr>
        <w:t>reflective models</w:t>
      </w:r>
      <w:r w:rsidR="00501E2E">
        <w:rPr>
          <w:rFonts w:asciiTheme="majorHAnsi" w:hAnsiTheme="majorHAnsi" w:cstheme="majorHAnsi"/>
          <w:sz w:val="24"/>
          <w:szCs w:val="24"/>
        </w:rPr>
        <w:t xml:space="preserve">. </w:t>
      </w:r>
    </w:p>
    <w:p w14:paraId="646BCF3C" w14:textId="77777777" w:rsidR="00C45FD7" w:rsidRPr="00501E2E" w:rsidRDefault="00C45FD7" w:rsidP="00C45FD7">
      <w:pPr>
        <w:pStyle w:val="ListParagraph"/>
        <w:numPr>
          <w:ilvl w:val="0"/>
          <w:numId w:val="12"/>
        </w:numPr>
        <w:suppressAutoHyphens/>
        <w:autoSpaceDN w:val="0"/>
        <w:spacing w:line="247" w:lineRule="auto"/>
        <w:contextualSpacing w:val="0"/>
        <w:textAlignment w:val="baseline"/>
        <w:rPr>
          <w:rFonts w:asciiTheme="majorHAnsi" w:hAnsiTheme="majorHAnsi" w:cstheme="majorHAnsi"/>
          <w:sz w:val="24"/>
          <w:szCs w:val="24"/>
        </w:rPr>
      </w:pPr>
      <w:r w:rsidRPr="00501E2E">
        <w:rPr>
          <w:rFonts w:asciiTheme="majorHAnsi" w:hAnsiTheme="majorHAnsi" w:cstheme="majorHAnsi"/>
          <w:sz w:val="24"/>
          <w:szCs w:val="24"/>
        </w:rPr>
        <w:t>To compare and contrast reflective models and identify when each is best used.</w:t>
      </w:r>
    </w:p>
    <w:p w14:paraId="1217D9A6" w14:textId="74AA871A" w:rsidR="00C45FD7" w:rsidRPr="00501E2E" w:rsidRDefault="00C45FD7" w:rsidP="00C45FD7">
      <w:pPr>
        <w:rPr>
          <w:rFonts w:asciiTheme="majorHAnsi" w:hAnsiTheme="majorHAnsi" w:cstheme="majorHAnsi"/>
          <w:b/>
          <w:sz w:val="24"/>
          <w:szCs w:val="24"/>
        </w:rPr>
      </w:pPr>
      <w:r w:rsidRPr="00501E2E">
        <w:rPr>
          <w:rFonts w:asciiTheme="majorHAnsi" w:hAnsiTheme="majorHAnsi" w:cstheme="majorHAnsi"/>
          <w:b/>
          <w:sz w:val="24"/>
          <w:szCs w:val="24"/>
        </w:rPr>
        <w:t>Task brief</w:t>
      </w:r>
      <w:r w:rsidR="00501E2E">
        <w:rPr>
          <w:rFonts w:asciiTheme="majorHAnsi" w:hAnsiTheme="majorHAnsi" w:cstheme="majorHAnsi"/>
          <w:b/>
          <w:sz w:val="24"/>
          <w:szCs w:val="24"/>
        </w:rPr>
        <w:t>:</w:t>
      </w:r>
    </w:p>
    <w:p w14:paraId="380567BB" w14:textId="77777777" w:rsidR="00C45FD7" w:rsidRPr="00501E2E" w:rsidRDefault="00C45FD7" w:rsidP="00C45FD7">
      <w:pPr>
        <w:rPr>
          <w:rFonts w:asciiTheme="majorHAnsi" w:hAnsiTheme="majorHAnsi" w:cstheme="majorHAnsi"/>
          <w:sz w:val="24"/>
          <w:szCs w:val="24"/>
        </w:rPr>
      </w:pPr>
      <w:r w:rsidRPr="00501E2E">
        <w:rPr>
          <w:rFonts w:asciiTheme="majorHAnsi" w:hAnsiTheme="majorHAnsi" w:cstheme="majorHAnsi"/>
          <w:sz w:val="24"/>
          <w:szCs w:val="24"/>
        </w:rPr>
        <w:t>Working in your groups you will be allocated one of the reflective models below:</w:t>
      </w:r>
    </w:p>
    <w:p w14:paraId="42695424" w14:textId="77777777" w:rsidR="00C45FD7" w:rsidRPr="00501E2E" w:rsidRDefault="00C45FD7" w:rsidP="00C45FD7">
      <w:pPr>
        <w:pStyle w:val="ListParagraph"/>
        <w:numPr>
          <w:ilvl w:val="0"/>
          <w:numId w:val="13"/>
        </w:numPr>
        <w:suppressAutoHyphens/>
        <w:autoSpaceDN w:val="0"/>
        <w:spacing w:line="247" w:lineRule="auto"/>
        <w:contextualSpacing w:val="0"/>
        <w:textAlignment w:val="baseline"/>
        <w:rPr>
          <w:rFonts w:asciiTheme="majorHAnsi" w:hAnsiTheme="majorHAnsi" w:cstheme="majorHAnsi"/>
          <w:sz w:val="24"/>
          <w:szCs w:val="24"/>
        </w:rPr>
      </w:pPr>
      <w:r w:rsidRPr="00501E2E">
        <w:rPr>
          <w:rFonts w:asciiTheme="majorHAnsi" w:hAnsiTheme="majorHAnsi" w:cstheme="majorHAnsi"/>
          <w:sz w:val="24"/>
          <w:szCs w:val="24"/>
        </w:rPr>
        <w:t>Boud’s triangular representation (1985)</w:t>
      </w:r>
    </w:p>
    <w:p w14:paraId="5DCDAF6F" w14:textId="77777777" w:rsidR="00C45FD7" w:rsidRPr="00501E2E" w:rsidRDefault="00C45FD7" w:rsidP="00C45FD7">
      <w:pPr>
        <w:pStyle w:val="ListParagraph"/>
        <w:numPr>
          <w:ilvl w:val="0"/>
          <w:numId w:val="13"/>
        </w:numPr>
        <w:suppressAutoHyphens/>
        <w:autoSpaceDN w:val="0"/>
        <w:spacing w:line="247" w:lineRule="auto"/>
        <w:contextualSpacing w:val="0"/>
        <w:textAlignment w:val="baseline"/>
        <w:rPr>
          <w:rFonts w:asciiTheme="majorHAnsi" w:hAnsiTheme="majorHAnsi" w:cstheme="majorHAnsi"/>
          <w:sz w:val="24"/>
          <w:szCs w:val="24"/>
        </w:rPr>
      </w:pPr>
      <w:r w:rsidRPr="00501E2E">
        <w:rPr>
          <w:rFonts w:asciiTheme="majorHAnsi" w:hAnsiTheme="majorHAnsi" w:cstheme="majorHAnsi"/>
          <w:sz w:val="24"/>
          <w:szCs w:val="24"/>
        </w:rPr>
        <w:t>Gibb’s reflective cycle (2011)</w:t>
      </w:r>
    </w:p>
    <w:p w14:paraId="36D024AB" w14:textId="77777777" w:rsidR="00C45FD7" w:rsidRPr="00501E2E" w:rsidRDefault="00C45FD7" w:rsidP="00C45FD7">
      <w:pPr>
        <w:pStyle w:val="ListParagraph"/>
        <w:numPr>
          <w:ilvl w:val="0"/>
          <w:numId w:val="13"/>
        </w:numPr>
        <w:suppressAutoHyphens/>
        <w:autoSpaceDN w:val="0"/>
        <w:spacing w:line="247" w:lineRule="auto"/>
        <w:contextualSpacing w:val="0"/>
        <w:textAlignment w:val="baseline"/>
        <w:rPr>
          <w:rFonts w:asciiTheme="majorHAnsi" w:hAnsiTheme="majorHAnsi" w:cstheme="majorHAnsi"/>
          <w:sz w:val="24"/>
          <w:szCs w:val="24"/>
        </w:rPr>
      </w:pPr>
      <w:r w:rsidRPr="00501E2E">
        <w:rPr>
          <w:rFonts w:asciiTheme="majorHAnsi" w:hAnsiTheme="majorHAnsi" w:cstheme="majorHAnsi"/>
          <w:sz w:val="24"/>
          <w:szCs w:val="24"/>
        </w:rPr>
        <w:t>Atkins and Murphy (1994)</w:t>
      </w:r>
    </w:p>
    <w:p w14:paraId="6A1B8AD0" w14:textId="00C47034" w:rsidR="00C45FD7" w:rsidRPr="00501E2E" w:rsidRDefault="00C45FD7" w:rsidP="00C45FD7">
      <w:pPr>
        <w:rPr>
          <w:rFonts w:asciiTheme="majorHAnsi" w:hAnsiTheme="majorHAnsi" w:cstheme="majorHAnsi"/>
          <w:sz w:val="24"/>
          <w:szCs w:val="24"/>
        </w:rPr>
      </w:pPr>
      <w:r w:rsidRPr="00501E2E">
        <w:rPr>
          <w:rFonts w:asciiTheme="majorHAnsi" w:hAnsiTheme="majorHAnsi" w:cstheme="majorHAnsi"/>
          <w:sz w:val="24"/>
          <w:szCs w:val="24"/>
        </w:rPr>
        <w:t>Develop a checklist which can be used by HR professionals to help others reflect.</w:t>
      </w:r>
      <w:r w:rsidR="00501E2E">
        <w:rPr>
          <w:rFonts w:asciiTheme="majorHAnsi" w:hAnsiTheme="majorHAnsi" w:cstheme="majorHAnsi"/>
          <w:sz w:val="24"/>
          <w:szCs w:val="24"/>
        </w:rPr>
        <w:t xml:space="preserve"> </w:t>
      </w:r>
      <w:r w:rsidRPr="00501E2E">
        <w:rPr>
          <w:rFonts w:asciiTheme="majorHAnsi" w:hAnsiTheme="majorHAnsi" w:cstheme="majorHAnsi"/>
          <w:sz w:val="24"/>
          <w:szCs w:val="24"/>
        </w:rPr>
        <w:t>(You may wish to review the example based on Kolb in your study guide (</w:t>
      </w:r>
      <w:r w:rsidR="00D0077A">
        <w:rPr>
          <w:rFonts w:asciiTheme="majorHAnsi" w:hAnsiTheme="majorHAnsi" w:cstheme="majorHAnsi"/>
          <w:sz w:val="24"/>
          <w:szCs w:val="24"/>
        </w:rPr>
        <w:t>A</w:t>
      </w:r>
      <w:bookmarkStart w:id="0" w:name="_GoBack"/>
      <w:bookmarkEnd w:id="0"/>
      <w:r w:rsidRPr="00501E2E">
        <w:rPr>
          <w:rFonts w:asciiTheme="majorHAnsi" w:hAnsiTheme="majorHAnsi" w:cstheme="majorHAnsi"/>
          <w:sz w:val="24"/>
          <w:szCs w:val="24"/>
        </w:rPr>
        <w:t xml:space="preserve">ctivity </w:t>
      </w:r>
      <w:r w:rsidR="00501E2E">
        <w:rPr>
          <w:rFonts w:asciiTheme="majorHAnsi" w:hAnsiTheme="majorHAnsi" w:cstheme="majorHAnsi"/>
          <w:sz w:val="24"/>
          <w:szCs w:val="24"/>
        </w:rPr>
        <w:t>5, Chapter 5</w:t>
      </w:r>
      <w:r w:rsidRPr="00501E2E">
        <w:rPr>
          <w:rFonts w:asciiTheme="majorHAnsi" w:hAnsiTheme="majorHAnsi" w:cstheme="majorHAnsi"/>
          <w:sz w:val="24"/>
          <w:szCs w:val="24"/>
        </w:rPr>
        <w:t>).</w:t>
      </w:r>
    </w:p>
    <w:p w14:paraId="1E42419E" w14:textId="53ADA5ED" w:rsidR="00C45FD7" w:rsidRPr="00501E2E" w:rsidRDefault="00C45FD7" w:rsidP="00C45FD7">
      <w:pPr>
        <w:rPr>
          <w:rFonts w:asciiTheme="majorHAnsi" w:hAnsiTheme="majorHAnsi" w:cstheme="majorHAnsi"/>
          <w:sz w:val="24"/>
          <w:szCs w:val="24"/>
        </w:rPr>
      </w:pPr>
      <w:r w:rsidRPr="00501E2E">
        <w:rPr>
          <w:rFonts w:asciiTheme="majorHAnsi" w:hAnsiTheme="majorHAnsi" w:cstheme="majorHAnsi"/>
          <w:sz w:val="24"/>
          <w:szCs w:val="24"/>
        </w:rPr>
        <w:t>Discuss the most effective uses of this model ready to contribute to a group discussion comparing and contrasting these.</w:t>
      </w:r>
    </w:p>
    <w:p w14:paraId="0A4DD90A" w14:textId="47C35382" w:rsidR="00C45FD7" w:rsidRPr="00501E2E" w:rsidRDefault="00C45FD7" w:rsidP="00C45FD7">
      <w:pPr>
        <w:spacing w:after="0"/>
        <w:rPr>
          <w:rFonts w:asciiTheme="majorHAnsi" w:hAnsiTheme="majorHAnsi" w:cstheme="majorHAnsi"/>
          <w:b/>
          <w:sz w:val="24"/>
          <w:szCs w:val="24"/>
        </w:rPr>
      </w:pPr>
      <w:r w:rsidRPr="00501E2E">
        <w:rPr>
          <w:rFonts w:asciiTheme="majorHAnsi" w:hAnsiTheme="majorHAnsi" w:cstheme="majorHAnsi"/>
          <w:b/>
          <w:sz w:val="24"/>
          <w:szCs w:val="24"/>
        </w:rPr>
        <w:t>Outcomes:</w:t>
      </w:r>
    </w:p>
    <w:p w14:paraId="678C0FC0" w14:textId="77777777" w:rsidR="00C45FD7" w:rsidRPr="00501E2E" w:rsidRDefault="00C45FD7" w:rsidP="00C45FD7">
      <w:pPr>
        <w:spacing w:after="0"/>
        <w:rPr>
          <w:rFonts w:asciiTheme="majorHAnsi" w:hAnsiTheme="majorHAnsi" w:cstheme="majorHAnsi"/>
          <w:sz w:val="24"/>
          <w:szCs w:val="24"/>
        </w:rPr>
      </w:pPr>
      <w:r w:rsidRPr="00501E2E">
        <w:rPr>
          <w:rFonts w:asciiTheme="majorHAnsi" w:hAnsiTheme="majorHAnsi" w:cstheme="majorHAnsi"/>
          <w:sz w:val="24"/>
          <w:szCs w:val="24"/>
        </w:rPr>
        <w:t>The class will develop checklists to encourage a structured use of each reflective model.</w:t>
      </w:r>
    </w:p>
    <w:p w14:paraId="03451EA8" w14:textId="77777777" w:rsidR="00C45FD7" w:rsidRPr="00501E2E" w:rsidRDefault="00C45FD7" w:rsidP="00C45FD7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0DB5C7B6" w14:textId="4B1D0A13" w:rsidR="00C45FD7" w:rsidRPr="00501E2E" w:rsidRDefault="00C45FD7" w:rsidP="00C45FD7">
      <w:pPr>
        <w:spacing w:after="0"/>
        <w:rPr>
          <w:rFonts w:asciiTheme="majorHAnsi" w:hAnsiTheme="majorHAnsi" w:cstheme="majorHAnsi"/>
          <w:sz w:val="24"/>
          <w:szCs w:val="24"/>
        </w:rPr>
      </w:pPr>
      <w:r w:rsidRPr="00501E2E">
        <w:rPr>
          <w:rFonts w:asciiTheme="majorHAnsi" w:hAnsiTheme="majorHAnsi" w:cstheme="majorHAnsi"/>
          <w:b/>
          <w:sz w:val="24"/>
          <w:szCs w:val="24"/>
        </w:rPr>
        <w:t>Time:</w:t>
      </w:r>
      <w:r w:rsidR="00501E2E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501E2E">
        <w:rPr>
          <w:rFonts w:asciiTheme="majorHAnsi" w:hAnsiTheme="majorHAnsi" w:cstheme="majorHAnsi"/>
          <w:sz w:val="24"/>
          <w:szCs w:val="24"/>
        </w:rPr>
        <w:t>30</w:t>
      </w:r>
      <w:r w:rsidRPr="00501E2E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501E2E">
        <w:rPr>
          <w:rFonts w:asciiTheme="majorHAnsi" w:hAnsiTheme="majorHAnsi" w:cstheme="majorHAnsi"/>
          <w:sz w:val="24"/>
          <w:szCs w:val="24"/>
        </w:rPr>
        <w:t>minutes.</w:t>
      </w:r>
    </w:p>
    <w:p w14:paraId="0971EB03" w14:textId="77777777" w:rsidR="000064AB" w:rsidRPr="00501E2E" w:rsidRDefault="000064AB" w:rsidP="000064AB">
      <w:pPr>
        <w:spacing w:after="0"/>
        <w:rPr>
          <w:rFonts w:asciiTheme="majorHAnsi" w:hAnsiTheme="majorHAnsi" w:cstheme="majorHAnsi"/>
          <w:b/>
          <w:color w:val="6699FF"/>
          <w:sz w:val="24"/>
          <w:szCs w:val="24"/>
          <w:lang w:val="en-GB" w:eastAsia="en-GB"/>
        </w:rPr>
      </w:pPr>
    </w:p>
    <w:p w14:paraId="2EC942D3" w14:textId="77777777" w:rsidR="000064AB" w:rsidRPr="00501E2E" w:rsidRDefault="000064AB" w:rsidP="007A49A9">
      <w:pPr>
        <w:spacing w:after="0" w:line="276" w:lineRule="auto"/>
        <w:rPr>
          <w:rFonts w:asciiTheme="majorHAnsi" w:eastAsia="Calibri" w:hAnsiTheme="majorHAnsi" w:cstheme="majorHAnsi"/>
          <w:b/>
          <w:bCs/>
          <w:sz w:val="24"/>
          <w:szCs w:val="24"/>
        </w:rPr>
      </w:pPr>
    </w:p>
    <w:sectPr w:rsidR="000064AB" w:rsidRPr="00501E2E" w:rsidSect="00422A1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38C70B" w14:textId="77777777" w:rsidR="005C23CA" w:rsidRDefault="005C23CA" w:rsidP="00B71E51">
      <w:pPr>
        <w:spacing w:after="0" w:line="240" w:lineRule="auto"/>
      </w:pPr>
      <w:r>
        <w:separator/>
      </w:r>
    </w:p>
  </w:endnote>
  <w:endnote w:type="continuationSeparator" w:id="0">
    <w:p w14:paraId="59DEE70A" w14:textId="77777777" w:rsidR="005C23CA" w:rsidRDefault="005C23CA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panose1 w:val="020204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45F98A" w14:textId="44513BD6" w:rsidR="00DE172A" w:rsidRDefault="0062654E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5</w:t>
    </w:r>
    <w:r w:rsidR="007A49A9">
      <w:ptab w:relativeTo="margin" w:alignment="center" w:leader="none"/>
    </w:r>
    <w:r w:rsidR="007A49A9"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30E473" w14:textId="77777777" w:rsidR="005C23CA" w:rsidRDefault="005C23CA" w:rsidP="00B71E51">
      <w:pPr>
        <w:spacing w:after="0" w:line="240" w:lineRule="auto"/>
      </w:pPr>
      <w:r>
        <w:separator/>
      </w:r>
    </w:p>
  </w:footnote>
  <w:footnote w:type="continuationSeparator" w:id="0">
    <w:p w14:paraId="19881CD5" w14:textId="77777777" w:rsidR="005C23CA" w:rsidRDefault="005C23CA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7C844D" w14:textId="77777777" w:rsidR="00AE28F4" w:rsidRDefault="007A49A9">
    <w:pPr>
      <w:pStyle w:val="Header"/>
    </w:pPr>
    <w:r>
      <w:rPr>
        <w:noProof/>
        <w:lang w:eastAsia="en-GB"/>
      </w:rPr>
      <w:drawing>
        <wp:inline distT="0" distB="0" distL="0" distR="0" wp14:anchorId="1A53D62C" wp14:editId="1D4C04D1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43C30"/>
    <w:multiLevelType w:val="hybridMultilevel"/>
    <w:tmpl w:val="86C240F2"/>
    <w:lvl w:ilvl="0" w:tplc="5894A2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0592A"/>
    <w:multiLevelType w:val="hybridMultilevel"/>
    <w:tmpl w:val="BEBCD2C0"/>
    <w:lvl w:ilvl="0" w:tplc="7A8A65F4">
      <w:start w:val="24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27853"/>
    <w:multiLevelType w:val="hybridMultilevel"/>
    <w:tmpl w:val="BCFCC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EF6765"/>
    <w:multiLevelType w:val="hybridMultilevel"/>
    <w:tmpl w:val="D00ABC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7B1EBB"/>
    <w:multiLevelType w:val="multilevel"/>
    <w:tmpl w:val="66345CF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50CF5599"/>
    <w:multiLevelType w:val="hybridMultilevel"/>
    <w:tmpl w:val="1974F3A2"/>
    <w:lvl w:ilvl="0" w:tplc="5894A2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D6A0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764F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7807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2654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EE4F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F40F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12A0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940C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48134A"/>
    <w:multiLevelType w:val="hybridMultilevel"/>
    <w:tmpl w:val="5A4209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EB71EE"/>
    <w:multiLevelType w:val="hybridMultilevel"/>
    <w:tmpl w:val="1514E49E"/>
    <w:lvl w:ilvl="0" w:tplc="99307416">
      <w:start w:val="17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2755DB"/>
    <w:multiLevelType w:val="hybridMultilevel"/>
    <w:tmpl w:val="EAA8C1D0"/>
    <w:lvl w:ilvl="0" w:tplc="22B6E664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AB3614"/>
    <w:multiLevelType w:val="multilevel"/>
    <w:tmpl w:val="A106EE80"/>
    <w:lvl w:ilvl="0"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68DF7952"/>
    <w:multiLevelType w:val="hybridMultilevel"/>
    <w:tmpl w:val="31667B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22544FF"/>
    <w:multiLevelType w:val="hybridMultilevel"/>
    <w:tmpl w:val="6FE040C8"/>
    <w:lvl w:ilvl="0" w:tplc="8592AE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8E40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983B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A672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90CF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6286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D8B8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64CE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F685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6"/>
  </w:num>
  <w:num w:numId="5">
    <w:abstractNumId w:val="12"/>
  </w:num>
  <w:num w:numId="6">
    <w:abstractNumId w:val="1"/>
  </w:num>
  <w:num w:numId="7">
    <w:abstractNumId w:val="11"/>
  </w:num>
  <w:num w:numId="8">
    <w:abstractNumId w:val="9"/>
  </w:num>
  <w:num w:numId="9">
    <w:abstractNumId w:val="3"/>
  </w:num>
  <w:num w:numId="10">
    <w:abstractNumId w:val="7"/>
  </w:num>
  <w:num w:numId="11">
    <w:abstractNumId w:val="4"/>
  </w:num>
  <w:num w:numId="12">
    <w:abstractNumId w:val="1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A9"/>
    <w:rsid w:val="00005F86"/>
    <w:rsid w:val="000064AB"/>
    <w:rsid w:val="00007858"/>
    <w:rsid w:val="000374F4"/>
    <w:rsid w:val="000D48F7"/>
    <w:rsid w:val="00111DCE"/>
    <w:rsid w:val="00123B76"/>
    <w:rsid w:val="00166152"/>
    <w:rsid w:val="00186995"/>
    <w:rsid w:val="001D3F2E"/>
    <w:rsid w:val="002021BC"/>
    <w:rsid w:val="002319ED"/>
    <w:rsid w:val="00254090"/>
    <w:rsid w:val="002842ED"/>
    <w:rsid w:val="00293A22"/>
    <w:rsid w:val="002C02CE"/>
    <w:rsid w:val="002F30B7"/>
    <w:rsid w:val="0030347B"/>
    <w:rsid w:val="003355F3"/>
    <w:rsid w:val="00346373"/>
    <w:rsid w:val="00356456"/>
    <w:rsid w:val="003C419B"/>
    <w:rsid w:val="003E490B"/>
    <w:rsid w:val="004302CD"/>
    <w:rsid w:val="004351E6"/>
    <w:rsid w:val="00444B62"/>
    <w:rsid w:val="004C6C1D"/>
    <w:rsid w:val="004D2B7A"/>
    <w:rsid w:val="00501E2E"/>
    <w:rsid w:val="0059363C"/>
    <w:rsid w:val="00595301"/>
    <w:rsid w:val="005C23CA"/>
    <w:rsid w:val="005E0B3B"/>
    <w:rsid w:val="006244B3"/>
    <w:rsid w:val="0062654E"/>
    <w:rsid w:val="006276FE"/>
    <w:rsid w:val="00636CFD"/>
    <w:rsid w:val="00673CF9"/>
    <w:rsid w:val="006B1C06"/>
    <w:rsid w:val="006C69D4"/>
    <w:rsid w:val="00704CAB"/>
    <w:rsid w:val="007572F6"/>
    <w:rsid w:val="0076143E"/>
    <w:rsid w:val="007751CB"/>
    <w:rsid w:val="00780FFE"/>
    <w:rsid w:val="0079570D"/>
    <w:rsid w:val="007A3515"/>
    <w:rsid w:val="007A49A9"/>
    <w:rsid w:val="007C73F5"/>
    <w:rsid w:val="00823B07"/>
    <w:rsid w:val="00824911"/>
    <w:rsid w:val="00834A9C"/>
    <w:rsid w:val="008372E1"/>
    <w:rsid w:val="00846F7F"/>
    <w:rsid w:val="00852CCF"/>
    <w:rsid w:val="008A7E5E"/>
    <w:rsid w:val="008E3BC1"/>
    <w:rsid w:val="00914331"/>
    <w:rsid w:val="0092442F"/>
    <w:rsid w:val="0097414F"/>
    <w:rsid w:val="00A52DC2"/>
    <w:rsid w:val="00A54F29"/>
    <w:rsid w:val="00A74640"/>
    <w:rsid w:val="00AB168C"/>
    <w:rsid w:val="00AC4A11"/>
    <w:rsid w:val="00AF474A"/>
    <w:rsid w:val="00B004C4"/>
    <w:rsid w:val="00B12D87"/>
    <w:rsid w:val="00B3002A"/>
    <w:rsid w:val="00B63ADD"/>
    <w:rsid w:val="00B70E9F"/>
    <w:rsid w:val="00B71E51"/>
    <w:rsid w:val="00BA60F2"/>
    <w:rsid w:val="00BD2EB2"/>
    <w:rsid w:val="00C11FBC"/>
    <w:rsid w:val="00C45FD7"/>
    <w:rsid w:val="00C47E62"/>
    <w:rsid w:val="00C50DF6"/>
    <w:rsid w:val="00C66271"/>
    <w:rsid w:val="00C6647E"/>
    <w:rsid w:val="00C95A4E"/>
    <w:rsid w:val="00C96C1B"/>
    <w:rsid w:val="00CE73A2"/>
    <w:rsid w:val="00D006CA"/>
    <w:rsid w:val="00D0077A"/>
    <w:rsid w:val="00D21D5B"/>
    <w:rsid w:val="00D266B2"/>
    <w:rsid w:val="00D30207"/>
    <w:rsid w:val="00D44052"/>
    <w:rsid w:val="00D659DA"/>
    <w:rsid w:val="00D66BDF"/>
    <w:rsid w:val="00D873BE"/>
    <w:rsid w:val="00DF2121"/>
    <w:rsid w:val="00ED68D5"/>
    <w:rsid w:val="00EE658B"/>
    <w:rsid w:val="00F46D59"/>
    <w:rsid w:val="00F74460"/>
    <w:rsid w:val="00F84EFA"/>
    <w:rsid w:val="00FA2F0B"/>
    <w:rsid w:val="00FE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80734E"/>
  <w15:docId w15:val="{B1020A6A-5A89-46E0-B5E4-2E38D8CF5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4640"/>
    <w:rPr>
      <w:color w:val="0563C1" w:themeColor="hyperlink"/>
      <w:u w:val="single"/>
    </w:rPr>
  </w:style>
  <w:style w:type="paragraph" w:styleId="ListParagraph">
    <w:name w:val="List Paragraph"/>
    <w:basedOn w:val="Normal"/>
    <w:qFormat/>
    <w:rsid w:val="00A7464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04CAB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95A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5A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5A4E"/>
    <w:rPr>
      <w:rFonts w:ascii="Calibri Light" w:hAnsi="Calibri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5A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5A4E"/>
    <w:rPr>
      <w:rFonts w:ascii="Calibri Light" w:hAnsi="Calibri Light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D3F2E"/>
    <w:pPr>
      <w:spacing w:after="0" w:line="240" w:lineRule="auto"/>
    </w:pPr>
    <w:rPr>
      <w:rFonts w:ascii="Calibri Light" w:hAnsi="Calibri Light"/>
    </w:rPr>
  </w:style>
  <w:style w:type="paragraph" w:styleId="BodyText">
    <w:name w:val="Body Text"/>
    <w:basedOn w:val="Normal"/>
    <w:link w:val="BodyTextChar"/>
    <w:rsid w:val="0062654E"/>
    <w:pPr>
      <w:suppressAutoHyphens/>
      <w:autoSpaceDN w:val="0"/>
      <w:spacing w:after="120" w:line="247" w:lineRule="auto"/>
      <w:textAlignment w:val="baseline"/>
    </w:pPr>
    <w:rPr>
      <w:rFonts w:eastAsia="Calibri" w:cs="Times New Roman"/>
    </w:rPr>
  </w:style>
  <w:style w:type="character" w:customStyle="1" w:styleId="BodyTextChar">
    <w:name w:val="Body Text Char"/>
    <w:basedOn w:val="DefaultParagraphFont"/>
    <w:link w:val="BodyText"/>
    <w:rsid w:val="0062654E"/>
    <w:rPr>
      <w:rFonts w:ascii="Calibri Light" w:eastAsia="Calibri" w:hAnsi="Calibri Light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6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139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095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499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464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314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Nefeli Mikirditsian</dc:creator>
  <cp:lastModifiedBy>Claire Siegel</cp:lastModifiedBy>
  <cp:revision>4</cp:revision>
  <dcterms:created xsi:type="dcterms:W3CDTF">2017-07-13T06:55:00Z</dcterms:created>
  <dcterms:modified xsi:type="dcterms:W3CDTF">2017-11-26T15:36:00Z</dcterms:modified>
</cp:coreProperties>
</file>