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3744A69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2DC066D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A288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21A11AD4" w:rsidR="00A74640" w:rsidRDefault="00ED062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BE0D37A" w:rsidR="007A49A9" w:rsidRPr="007A49A9" w:rsidRDefault="00ED062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Gummeson’s 30R Model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235DB80" w14:textId="4F578552" w:rsidR="00EE4799" w:rsidRPr="00EA288F" w:rsidRDefault="002F243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EA288F">
        <w:rPr>
          <w:rFonts w:eastAsia="Calibri" w:cs="Calibri Light"/>
          <w:bCs/>
          <w:sz w:val="24"/>
          <w:szCs w:val="24"/>
        </w:rPr>
        <w:t>Revisit your reading from Study Guide Activity 6.  Consider the advantages and disadvantages of this framework in helping an organisation to manage its relationships with stakeholders</w:t>
      </w:r>
      <w:r w:rsidR="00720C51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3E8A7DC8" w14:textId="77777777" w:rsidR="002F243E" w:rsidRDefault="002F243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2F243E" w14:paraId="328F4279" w14:textId="411E052D" w:rsidTr="002F243E">
        <w:trPr>
          <w:trHeight w:val="795"/>
        </w:trPr>
        <w:tc>
          <w:tcPr>
            <w:tcW w:w="5070" w:type="dxa"/>
          </w:tcPr>
          <w:p w14:paraId="6D325B15" w14:textId="4C4B5AF2" w:rsidR="002F243E" w:rsidRDefault="002F243E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Advantages </w:t>
            </w:r>
          </w:p>
        </w:tc>
        <w:tc>
          <w:tcPr>
            <w:tcW w:w="5528" w:type="dxa"/>
          </w:tcPr>
          <w:p w14:paraId="37B97540" w14:textId="74ABB3A1" w:rsidR="002F243E" w:rsidRDefault="002F243E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2F243E" w14:paraId="402BC414" w14:textId="60D3F349" w:rsidTr="002F243E">
        <w:trPr>
          <w:trHeight w:val="5663"/>
        </w:trPr>
        <w:tc>
          <w:tcPr>
            <w:tcW w:w="5070" w:type="dxa"/>
          </w:tcPr>
          <w:p w14:paraId="212AF234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F2401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A4F8B5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E5F006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35FFD3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A44634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25F8CF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C6CE5A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E73287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A4B18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6FC0D7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5F250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6DCAB8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06BEA7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CCBCEB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7882AC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39F1B3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FA4B7A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A167B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4B9E1F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9A8525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F27E29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EBAB1" w14:textId="77777777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292BF5" w14:textId="5F97D873" w:rsidR="002F243E" w:rsidRDefault="002F24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DD275" w14:textId="77777777" w:rsidR="00757F99" w:rsidRDefault="00757F99" w:rsidP="00B71E51">
      <w:pPr>
        <w:spacing w:after="0" w:line="240" w:lineRule="auto"/>
      </w:pPr>
      <w:r>
        <w:separator/>
      </w:r>
    </w:p>
  </w:endnote>
  <w:endnote w:type="continuationSeparator" w:id="0">
    <w:p w14:paraId="1B2D1C2A" w14:textId="77777777" w:rsidR="00757F99" w:rsidRDefault="00757F9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C58B" w14:textId="77777777" w:rsidR="00757F99" w:rsidRDefault="00757F99" w:rsidP="00B71E51">
      <w:pPr>
        <w:spacing w:after="0" w:line="240" w:lineRule="auto"/>
      </w:pPr>
      <w:r>
        <w:separator/>
      </w:r>
    </w:p>
  </w:footnote>
  <w:footnote w:type="continuationSeparator" w:id="0">
    <w:p w14:paraId="23197D04" w14:textId="77777777" w:rsidR="00757F99" w:rsidRDefault="00757F9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3B01"/>
    <w:rsid w:val="00186995"/>
    <w:rsid w:val="001B74CF"/>
    <w:rsid w:val="001E2635"/>
    <w:rsid w:val="002021BC"/>
    <w:rsid w:val="002319ED"/>
    <w:rsid w:val="00254090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42009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20C51"/>
    <w:rsid w:val="007572F6"/>
    <w:rsid w:val="00757F99"/>
    <w:rsid w:val="0076143E"/>
    <w:rsid w:val="007751CB"/>
    <w:rsid w:val="00780FFE"/>
    <w:rsid w:val="007A3515"/>
    <w:rsid w:val="007A49A9"/>
    <w:rsid w:val="007B3782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57F53"/>
    <w:rsid w:val="00B63ADD"/>
    <w:rsid w:val="00B70E9F"/>
    <w:rsid w:val="00B71E51"/>
    <w:rsid w:val="00BD2EB2"/>
    <w:rsid w:val="00C47E62"/>
    <w:rsid w:val="00C50DF6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95579"/>
    <w:rsid w:val="00DF2121"/>
    <w:rsid w:val="00EA288F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95909D4-E047-42B7-8B85-345805FF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2017-07-08T17:38:00Z</dcterms:created>
  <dcterms:modified xsi:type="dcterms:W3CDTF">2017-09-06T15:45:00Z</dcterms:modified>
</cp:coreProperties>
</file>