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A9" w:rsidRPr="00FD7334" w:rsidRDefault="003236F2" w:rsidP="00FD7334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bookmarkStart w:id="0" w:name="_GoBack"/>
      <w:bookmarkEnd w:id="0"/>
      <w:r w:rsidRPr="00FD7334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FD7334" w:rsidRDefault="006A5FA9">
      <w:pPr>
        <w:jc w:val="center"/>
        <w:rPr>
          <w:rFonts w:ascii="Calibri Light" w:hAnsi="Calibri Light" w:cs="Calibri Light"/>
          <w:b/>
          <w:szCs w:val="24"/>
        </w:rPr>
      </w:pPr>
    </w:p>
    <w:p w:rsidR="006A5FA9" w:rsidRDefault="006A5FA9" w:rsidP="007236A0">
      <w:pPr>
        <w:spacing w:line="360" w:lineRule="auto"/>
        <w:rPr>
          <w:rFonts w:ascii="Calibri Light" w:hAnsi="Calibri Light" w:cs="Calibri Light"/>
          <w:b/>
          <w:szCs w:val="24"/>
        </w:rPr>
      </w:pPr>
      <w:r w:rsidRPr="00FD7334">
        <w:rPr>
          <w:rFonts w:ascii="Calibri Light" w:hAnsi="Calibri Light" w:cs="Calibri Light"/>
          <w:b/>
          <w:szCs w:val="24"/>
        </w:rPr>
        <w:t>COURSE:</w:t>
      </w:r>
      <w:r w:rsidRPr="00FD7334">
        <w:rPr>
          <w:rFonts w:ascii="Calibri Light" w:hAnsi="Calibri Light" w:cs="Calibri Light"/>
          <w:b/>
          <w:szCs w:val="24"/>
        </w:rPr>
        <w:tab/>
      </w:r>
      <w:r w:rsidR="00DD6D68" w:rsidRPr="00FD7334">
        <w:rPr>
          <w:rFonts w:ascii="Calibri Light" w:hAnsi="Calibri Light" w:cs="Calibri Light"/>
          <w:b/>
          <w:szCs w:val="24"/>
        </w:rPr>
        <w:tab/>
      </w:r>
      <w:r w:rsidR="00DD6D68" w:rsidRPr="00FD7334">
        <w:rPr>
          <w:rFonts w:ascii="Calibri Light" w:hAnsi="Calibri Light" w:cs="Calibri Light"/>
          <w:b/>
          <w:szCs w:val="24"/>
        </w:rPr>
        <w:tab/>
      </w:r>
      <w:r w:rsidR="005125E1" w:rsidRPr="00FD7334">
        <w:rPr>
          <w:rFonts w:ascii="Calibri Light" w:hAnsi="Calibri Light" w:cs="Calibri Light"/>
          <w:szCs w:val="24"/>
        </w:rPr>
        <w:t xml:space="preserve">ABE Level </w:t>
      </w:r>
      <w:r w:rsidR="005B683D">
        <w:rPr>
          <w:rFonts w:ascii="Calibri Light" w:hAnsi="Calibri Light" w:cs="Calibri Light"/>
          <w:szCs w:val="24"/>
        </w:rPr>
        <w:t>5</w:t>
      </w:r>
      <w:r w:rsidR="005125E1" w:rsidRPr="00FD7334">
        <w:rPr>
          <w:rFonts w:ascii="Calibri Light" w:hAnsi="Calibri Light" w:cs="Calibri Light"/>
          <w:szCs w:val="24"/>
        </w:rPr>
        <w:t xml:space="preserve"> </w:t>
      </w:r>
      <w:r w:rsidR="00AD6C7D">
        <w:rPr>
          <w:rFonts w:ascii="Calibri Light" w:hAnsi="Calibri Light" w:cs="Calibri Light"/>
          <w:szCs w:val="24"/>
        </w:rPr>
        <w:t>Managing Stakeholder Relationships</w:t>
      </w:r>
    </w:p>
    <w:p w:rsidR="00FD7334" w:rsidRDefault="00FD7334" w:rsidP="007236A0">
      <w:pPr>
        <w:spacing w:line="360" w:lineRule="auto"/>
        <w:rPr>
          <w:rFonts w:ascii="Calibri Light" w:hAnsi="Calibri Light" w:cs="Calibri Light"/>
          <w:b/>
          <w:szCs w:val="24"/>
        </w:rPr>
      </w:pPr>
    </w:p>
    <w:tbl>
      <w:tblPr>
        <w:tblW w:w="1513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4394"/>
        <w:gridCol w:w="850"/>
        <w:gridCol w:w="1560"/>
        <w:gridCol w:w="2409"/>
        <w:gridCol w:w="2552"/>
      </w:tblGrid>
      <w:tr w:rsidR="00FD7334" w:rsidRPr="00977CB5" w:rsidTr="004E77FC">
        <w:trPr>
          <w:cantSplit/>
          <w:tblHeader/>
        </w:trPr>
        <w:tc>
          <w:tcPr>
            <w:tcW w:w="1101" w:type="dxa"/>
            <w:shd w:val="clear" w:color="auto" w:fill="D9D9D9"/>
          </w:tcPr>
          <w:p w:rsidR="00FD7334" w:rsidRPr="00977CB5" w:rsidRDefault="00FD7334" w:rsidP="004E77FC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Element, LO and AC</w:t>
            </w:r>
          </w:p>
        </w:tc>
        <w:tc>
          <w:tcPr>
            <w:tcW w:w="2268" w:type="dxa"/>
            <w:shd w:val="clear" w:color="auto" w:fill="D9D9D9"/>
          </w:tcPr>
          <w:p w:rsidR="00FD7334" w:rsidRPr="00977CB5" w:rsidRDefault="00FD7334" w:rsidP="004E77FC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Session title</w:t>
            </w:r>
          </w:p>
        </w:tc>
        <w:tc>
          <w:tcPr>
            <w:tcW w:w="4394" w:type="dxa"/>
            <w:shd w:val="clear" w:color="auto" w:fill="D9D9D9"/>
          </w:tcPr>
          <w:p w:rsidR="00FD7334" w:rsidRPr="00977CB5" w:rsidRDefault="00FD7334" w:rsidP="00D3769E">
            <w:pPr>
              <w:spacing w:after="120"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Topics covered</w:t>
            </w:r>
          </w:p>
        </w:tc>
        <w:tc>
          <w:tcPr>
            <w:tcW w:w="850" w:type="dxa"/>
            <w:shd w:val="clear" w:color="auto" w:fill="D9D9D9"/>
          </w:tcPr>
          <w:p w:rsidR="00FD7334" w:rsidRPr="00977CB5" w:rsidRDefault="00FD7334" w:rsidP="00FD7334">
            <w:pPr>
              <w:contextualSpacing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A</w:t>
            </w:r>
            <w:r w:rsidRPr="00977CB5">
              <w:rPr>
                <w:rFonts w:ascii="Calibri Light" w:hAnsi="Calibri Light" w:cs="Calibri Light"/>
                <w:b/>
                <w:sz w:val="16"/>
                <w:szCs w:val="16"/>
              </w:rPr>
              <w:t>pprox.</w:t>
            </w:r>
          </w:p>
          <w:p w:rsidR="00FD7334" w:rsidRPr="00977CB5" w:rsidRDefault="00FD7334" w:rsidP="00FD7334">
            <w:pPr>
              <w:contextualSpacing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77CB5">
              <w:rPr>
                <w:rFonts w:ascii="Calibri Light" w:hAnsi="Calibri Light" w:cs="Calibri Light"/>
                <w:b/>
                <w:sz w:val="16"/>
                <w:szCs w:val="16"/>
              </w:rPr>
              <w:t>duration</w:t>
            </w:r>
          </w:p>
        </w:tc>
        <w:tc>
          <w:tcPr>
            <w:tcW w:w="1560" w:type="dxa"/>
            <w:shd w:val="clear" w:color="auto" w:fill="D9D9D9"/>
          </w:tcPr>
          <w:p w:rsidR="00FD7334" w:rsidRPr="00977CB5" w:rsidRDefault="00FD7334" w:rsidP="004E77FC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Session Plan</w:t>
            </w:r>
          </w:p>
        </w:tc>
        <w:tc>
          <w:tcPr>
            <w:tcW w:w="2409" w:type="dxa"/>
            <w:shd w:val="clear" w:color="auto" w:fill="D9D9D9"/>
          </w:tcPr>
          <w:p w:rsidR="00FD7334" w:rsidRPr="00977CB5" w:rsidRDefault="00FD7334" w:rsidP="004E77FC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Resource</w:t>
            </w:r>
          </w:p>
        </w:tc>
        <w:tc>
          <w:tcPr>
            <w:tcW w:w="2552" w:type="dxa"/>
            <w:shd w:val="clear" w:color="auto" w:fill="D9D9D9"/>
          </w:tcPr>
          <w:p w:rsidR="00FD7334" w:rsidRPr="00977CB5" w:rsidRDefault="00FD7334" w:rsidP="00D3769E">
            <w:pPr>
              <w:spacing w:after="1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977CB5">
              <w:rPr>
                <w:rFonts w:ascii="Calibri Light" w:hAnsi="Calibri Light" w:cs="Calibri Light"/>
                <w:b/>
                <w:sz w:val="20"/>
              </w:rPr>
              <w:t>Formative Activity</w:t>
            </w:r>
          </w:p>
        </w:tc>
      </w:tr>
      <w:tr w:rsidR="007F3664" w:rsidRPr="00FD7334" w:rsidTr="004E77FC">
        <w:trPr>
          <w:cantSplit/>
        </w:trPr>
        <w:tc>
          <w:tcPr>
            <w:tcW w:w="1101" w:type="dxa"/>
          </w:tcPr>
          <w:p w:rsidR="007F3664" w:rsidRPr="00FD733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1</w:t>
            </w:r>
          </w:p>
          <w:p w:rsidR="007F3664" w:rsidRPr="00FD7334" w:rsidRDefault="00E916DC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</w:t>
            </w:r>
            <w:r w:rsidR="007F3664" w:rsidRPr="00FD7334">
              <w:rPr>
                <w:rFonts w:ascii="Calibri Light" w:hAnsi="Calibri Light" w:cs="Calibri Light"/>
                <w:sz w:val="20"/>
              </w:rPr>
              <w:t xml:space="preserve">1 </w:t>
            </w:r>
          </w:p>
          <w:p w:rsidR="007F3664" w:rsidRPr="00FD7334" w:rsidRDefault="007F3664" w:rsidP="00FD733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1.1</w:t>
            </w:r>
          </w:p>
        </w:tc>
        <w:tc>
          <w:tcPr>
            <w:tcW w:w="2268" w:type="dxa"/>
          </w:tcPr>
          <w:p w:rsidR="007F3664" w:rsidRPr="00FD7334" w:rsidRDefault="00DA7FF6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DA7FF6">
              <w:rPr>
                <w:rFonts w:ascii="Calibri Light" w:hAnsi="Calibri Light" w:cs="Calibri Light"/>
                <w:b/>
                <w:sz w:val="20"/>
              </w:rPr>
              <w:t>Stakeholder analysis</w:t>
            </w:r>
          </w:p>
        </w:tc>
        <w:tc>
          <w:tcPr>
            <w:tcW w:w="4394" w:type="dxa"/>
          </w:tcPr>
          <w:p w:rsidR="00DA7FF6" w:rsidRPr="00DA7FF6" w:rsidRDefault="00DA7FF6" w:rsidP="00DA7FF6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A7FF6">
              <w:rPr>
                <w:rFonts w:ascii="Calibri Light" w:hAnsi="Calibri Light" w:cs="Calibri Light"/>
                <w:sz w:val="20"/>
              </w:rPr>
              <w:t>The importance of stakeholder analysis</w:t>
            </w:r>
          </w:p>
          <w:p w:rsidR="00DA7FF6" w:rsidRPr="00DA7FF6" w:rsidRDefault="00DA7FF6" w:rsidP="00DA7FF6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A7FF6">
              <w:rPr>
                <w:rFonts w:ascii="Calibri Light" w:hAnsi="Calibri Light" w:cs="Calibri Light"/>
                <w:sz w:val="20"/>
              </w:rPr>
              <w:t xml:space="preserve">Methods of identifying stakeholders </w:t>
            </w:r>
          </w:p>
          <w:p w:rsidR="007F3664" w:rsidRPr="00FD7334" w:rsidRDefault="00DA7FF6" w:rsidP="00DA7FF6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A7FF6">
              <w:rPr>
                <w:rFonts w:ascii="Calibri Light" w:hAnsi="Calibri Light" w:cs="Calibri Light"/>
                <w:sz w:val="20"/>
              </w:rPr>
              <w:t>Categories of stakeholder</w:t>
            </w:r>
          </w:p>
        </w:tc>
        <w:tc>
          <w:tcPr>
            <w:tcW w:w="850" w:type="dxa"/>
          </w:tcPr>
          <w:p w:rsidR="007F3664" w:rsidRPr="00FD7334" w:rsidRDefault="00DA7FF6" w:rsidP="00B452C5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560" w:type="dxa"/>
          </w:tcPr>
          <w:p w:rsidR="007F3664" w:rsidRPr="00FD7334" w:rsidRDefault="00C174C0" w:rsidP="009E55D0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E1 Session 1</w:t>
            </w:r>
          </w:p>
        </w:tc>
        <w:tc>
          <w:tcPr>
            <w:tcW w:w="2409" w:type="dxa"/>
          </w:tcPr>
          <w:p w:rsidR="007F3664" w:rsidRPr="00FD7334" w:rsidRDefault="00C174C0" w:rsidP="000936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E1</w:t>
            </w:r>
            <w:r w:rsidR="009E55D0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E1 LO1 Activity 1 – Stakeholder mapping</w:t>
            </w:r>
          </w:p>
          <w:p w:rsidR="00956CC8" w:rsidRPr="00FD7334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E1 LO1 Activity 2 – Primary and Secondary Stakeholders</w:t>
            </w: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1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LO1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1.</w:t>
            </w:r>
            <w:r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268" w:type="dxa"/>
          </w:tcPr>
          <w:p w:rsidR="0084571D" w:rsidRPr="009E55D0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DA7FF6">
              <w:rPr>
                <w:rFonts w:ascii="Calibri Light" w:hAnsi="Calibri Light" w:cs="Calibri Light"/>
                <w:b/>
                <w:sz w:val="20"/>
              </w:rPr>
              <w:t>The relative importance of stakeholders</w:t>
            </w:r>
          </w:p>
        </w:tc>
        <w:tc>
          <w:tcPr>
            <w:tcW w:w="4394" w:type="dxa"/>
          </w:tcPr>
          <w:p w:rsidR="0084571D" w:rsidRPr="00DA7FF6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A7FF6">
              <w:rPr>
                <w:rFonts w:ascii="Calibri Light" w:hAnsi="Calibri Light" w:cs="Calibri Light"/>
                <w:sz w:val="20"/>
              </w:rPr>
              <w:t>Assess the poten</w:t>
            </w:r>
            <w:r>
              <w:rPr>
                <w:rFonts w:ascii="Calibri Light" w:hAnsi="Calibri Light" w:cs="Calibri Light"/>
                <w:sz w:val="20"/>
              </w:rPr>
              <w:t>tial importance of stakeholders</w:t>
            </w:r>
          </w:p>
          <w:p w:rsidR="0084571D" w:rsidRPr="00DA7FF6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A7FF6">
              <w:rPr>
                <w:rFonts w:ascii="Calibri Light" w:hAnsi="Calibri Light" w:cs="Calibri Light"/>
                <w:sz w:val="20"/>
              </w:rPr>
              <w:t>Identifying the strategic influence and potential impact that different stakeholders have on projects</w:t>
            </w:r>
          </w:p>
          <w:p w:rsidR="0084571D" w:rsidRPr="00060FE3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Power and Interest</w:t>
            </w:r>
          </w:p>
        </w:tc>
        <w:tc>
          <w:tcPr>
            <w:tcW w:w="850" w:type="dxa"/>
          </w:tcPr>
          <w:p w:rsidR="0084571D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B452C5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E1 Session 2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E1 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E1 LO1 Activity 3 – Mendelow’s Power-Interest Matrix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E1 LO1 Activity 4 – Egan’s stakeholder groups</w:t>
            </w:r>
          </w:p>
          <w:p w:rsid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E1 LO1 Activity 5 – Eden and Ackerman’s Power v Interest Grid</w:t>
            </w: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1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LO1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1.</w:t>
            </w:r>
            <w:r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2268" w:type="dxa"/>
          </w:tcPr>
          <w:p w:rsidR="0084571D" w:rsidRPr="009E55D0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DA7FF6">
              <w:rPr>
                <w:rFonts w:ascii="Calibri Light" w:hAnsi="Calibri Light" w:cs="Calibri Light"/>
                <w:b/>
                <w:sz w:val="20"/>
              </w:rPr>
              <w:t>Impact of influence and power</w:t>
            </w:r>
          </w:p>
        </w:tc>
        <w:tc>
          <w:tcPr>
            <w:tcW w:w="4394" w:type="dxa"/>
          </w:tcPr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A7FF6">
              <w:rPr>
                <w:rFonts w:ascii="Calibri Light" w:hAnsi="Calibri Light" w:cs="Calibri Light"/>
                <w:sz w:val="20"/>
              </w:rPr>
              <w:t>Influence and impact of stakeholders</w:t>
            </w:r>
            <w:r>
              <w:rPr>
                <w:rFonts w:ascii="Calibri Light" w:hAnsi="Calibri Light" w:cs="Calibri Light"/>
                <w:sz w:val="20"/>
              </w:rPr>
              <w:t xml:space="preserve"> – background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Influence of powerful stakeholders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French and Raven’s (1959) sources of power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A7FF6">
              <w:rPr>
                <w:rFonts w:ascii="Calibri Light" w:hAnsi="Calibri Light" w:cs="Calibri Light"/>
                <w:sz w:val="20"/>
              </w:rPr>
              <w:t>Johnson, Whittington and Scholes’ (2011) sources of indicators of power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A7FF6">
              <w:rPr>
                <w:rFonts w:ascii="Calibri Light" w:hAnsi="Calibri Light" w:cs="Calibri Light"/>
                <w:sz w:val="20"/>
              </w:rPr>
              <w:t>Other sources of power</w:t>
            </w:r>
          </w:p>
          <w:p w:rsidR="0084571D" w:rsidRPr="00060FE3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The power</w:t>
            </w:r>
            <w:r w:rsidRPr="00DA7FF6">
              <w:rPr>
                <w:rFonts w:ascii="Calibri Light" w:hAnsi="Calibri Light" w:cs="Calibri Light"/>
                <w:sz w:val="20"/>
              </w:rPr>
              <w:t xml:space="preserve"> of organisations to influence their stakeholders</w:t>
            </w:r>
          </w:p>
        </w:tc>
        <w:tc>
          <w:tcPr>
            <w:tcW w:w="850" w:type="dxa"/>
          </w:tcPr>
          <w:p w:rsidR="0084571D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B452C5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E1 Session 3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E1 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E1 LO1 Activity 6 – Five categories of power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E1 LO1 Activity 7 – Sources of power</w:t>
            </w:r>
          </w:p>
          <w:p w:rsid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E1 LO1 Activity 8 – Power of organisations</w:t>
            </w: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lastRenderedPageBreak/>
              <w:t>Element 1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LO1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1.</w:t>
            </w:r>
            <w:r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2268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DA7FF6">
              <w:rPr>
                <w:rFonts w:ascii="Calibri Light" w:hAnsi="Calibri Light" w:cs="Calibri Light"/>
                <w:b/>
                <w:sz w:val="20"/>
              </w:rPr>
              <w:t>Influence and impact of stakeholders</w:t>
            </w:r>
          </w:p>
        </w:tc>
        <w:tc>
          <w:tcPr>
            <w:tcW w:w="4394" w:type="dxa"/>
          </w:tcPr>
          <w:p w:rsidR="0084571D" w:rsidRPr="00956CC8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956CC8">
              <w:rPr>
                <w:rFonts w:ascii="Calibri Light" w:hAnsi="Calibri Light" w:cs="Calibri Light"/>
                <w:sz w:val="20"/>
              </w:rPr>
              <w:t>Influence and impact of stakeholders</w:t>
            </w:r>
            <w:r>
              <w:rPr>
                <w:rFonts w:ascii="Calibri Light" w:hAnsi="Calibri Light" w:cs="Calibri Light"/>
                <w:sz w:val="20"/>
              </w:rPr>
              <w:t xml:space="preserve"> - background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956CC8">
              <w:rPr>
                <w:rFonts w:ascii="Calibri Light" w:hAnsi="Calibri Light" w:cs="Calibri Light"/>
                <w:sz w:val="20"/>
              </w:rPr>
              <w:t>Influence and power of stakeholders</w:t>
            </w:r>
          </w:p>
          <w:p w:rsidR="0084571D" w:rsidRPr="00956CC8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PESTLE</w:t>
            </w:r>
          </w:p>
          <w:p w:rsidR="0084571D" w:rsidRPr="00956CC8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956CC8">
              <w:rPr>
                <w:rFonts w:ascii="Calibri Light" w:hAnsi="Calibri Light" w:cs="Calibri Light"/>
                <w:sz w:val="20"/>
              </w:rPr>
              <w:t>Technology</w:t>
            </w:r>
          </w:p>
          <w:p w:rsidR="0084571D" w:rsidRPr="00FD7334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956CC8">
              <w:rPr>
                <w:rFonts w:ascii="Calibri Light" w:hAnsi="Calibri Light" w:cs="Calibri Light"/>
                <w:sz w:val="20"/>
              </w:rPr>
              <w:t>Corporate Social Responsibility and Ethics</w:t>
            </w:r>
          </w:p>
        </w:tc>
        <w:tc>
          <w:tcPr>
            <w:tcW w:w="850" w:type="dxa"/>
          </w:tcPr>
          <w:p w:rsidR="0084571D" w:rsidRPr="00FD7334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B452C5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E1 Session 4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E1 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E1 LO1 Activity 9 - PESTLE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E1 LO1 Activity 10 – Social Media – New Media</w:t>
            </w:r>
          </w:p>
          <w:p w:rsidR="0084571D" w:rsidRPr="00FD7334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E1 LO1 Activity 11 – The ethics of loyalty</w:t>
            </w:r>
          </w:p>
        </w:tc>
      </w:tr>
      <w:tr w:rsidR="00956CC8" w:rsidRPr="00FD7334" w:rsidTr="004E77FC">
        <w:trPr>
          <w:cantSplit/>
        </w:trPr>
        <w:tc>
          <w:tcPr>
            <w:tcW w:w="1101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4394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09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  <w:shd w:val="clear" w:color="auto" w:fill="D9D9D9"/>
          </w:tcPr>
          <w:p w:rsidR="00956CC8" w:rsidRPr="00FD7334" w:rsidRDefault="00956CC8" w:rsidP="00956CC8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2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LO2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2.1</w:t>
            </w:r>
          </w:p>
        </w:tc>
        <w:tc>
          <w:tcPr>
            <w:tcW w:w="2268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75C51">
              <w:rPr>
                <w:rFonts w:ascii="Calibri Light" w:hAnsi="Calibri Light" w:cs="Calibri Light"/>
                <w:b/>
                <w:sz w:val="20"/>
              </w:rPr>
              <w:t>Methods of communication</w:t>
            </w:r>
          </w:p>
        </w:tc>
        <w:tc>
          <w:tcPr>
            <w:tcW w:w="4394" w:type="dxa"/>
          </w:tcPr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175C51">
              <w:rPr>
                <w:rFonts w:ascii="Calibri Light" w:hAnsi="Calibri Light" w:cs="Calibri Light"/>
                <w:sz w:val="20"/>
              </w:rPr>
              <w:t>Communication</w:t>
            </w:r>
            <w:r>
              <w:rPr>
                <w:rFonts w:ascii="Calibri Light" w:hAnsi="Calibri Light" w:cs="Calibri Light"/>
                <w:sz w:val="20"/>
              </w:rPr>
              <w:t xml:space="preserve"> – background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Why communication is important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Methods of communication – organisation to stakeholder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Methods of communication – stakeholder to organisation</w:t>
            </w:r>
          </w:p>
          <w:p w:rsidR="0084571D" w:rsidRPr="00FD7334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Methods of communication – stakeholder to stakeholder</w:t>
            </w:r>
          </w:p>
        </w:tc>
        <w:tc>
          <w:tcPr>
            <w:tcW w:w="850" w:type="dxa"/>
          </w:tcPr>
          <w:p w:rsidR="0084571D" w:rsidRPr="00FD7334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B452C5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E2 Session 1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E2 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1 – Methods of communication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2 – Stakeholder to stakeholder communication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3</w:t>
            </w:r>
          </w:p>
          <w:p w:rsidR="0084571D" w:rsidRPr="00FD7334" w:rsidRDefault="0084571D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84571D">
              <w:rPr>
                <w:rFonts w:ascii="Calibri Light" w:hAnsi="Calibri Light" w:cs="Calibri Light"/>
                <w:sz w:val="20"/>
              </w:rPr>
              <w:t>Stakeholder to organisation communication</w:t>
            </w: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2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LO2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2.2</w:t>
            </w:r>
          </w:p>
        </w:tc>
        <w:tc>
          <w:tcPr>
            <w:tcW w:w="2268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75C51">
              <w:rPr>
                <w:rFonts w:ascii="Calibri Light" w:hAnsi="Calibri Light" w:cs="Calibri Light"/>
                <w:b/>
                <w:sz w:val="20"/>
              </w:rPr>
              <w:t>Different relationships</w:t>
            </w:r>
          </w:p>
        </w:tc>
        <w:tc>
          <w:tcPr>
            <w:tcW w:w="4394" w:type="dxa"/>
          </w:tcPr>
          <w:p w:rsidR="0084571D" w:rsidRPr="00175C51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175C51">
              <w:rPr>
                <w:rFonts w:ascii="Calibri Light" w:hAnsi="Calibri Light" w:cs="Calibri Light"/>
                <w:sz w:val="20"/>
              </w:rPr>
              <w:t>Stakeholder relationships</w:t>
            </w:r>
            <w:r>
              <w:rPr>
                <w:rFonts w:ascii="Calibri Light" w:hAnsi="Calibri Light" w:cs="Calibri Light"/>
                <w:sz w:val="20"/>
              </w:rPr>
              <w:t xml:space="preserve"> - background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175C51">
              <w:rPr>
                <w:rFonts w:ascii="Calibri Light" w:hAnsi="Calibri Light" w:cs="Calibri Light"/>
                <w:sz w:val="20"/>
              </w:rPr>
              <w:t>Types of relationship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proofErr w:type="spellStart"/>
            <w:r w:rsidRPr="00175C51">
              <w:rPr>
                <w:rFonts w:ascii="Calibri Light" w:hAnsi="Calibri Light" w:cs="Calibri Light"/>
                <w:sz w:val="20"/>
              </w:rPr>
              <w:t>Gummesson’s</w:t>
            </w:r>
            <w:proofErr w:type="spellEnd"/>
            <w:r w:rsidRPr="00175C51">
              <w:rPr>
                <w:rFonts w:ascii="Calibri Light" w:hAnsi="Calibri Light" w:cs="Calibri Light"/>
                <w:sz w:val="20"/>
              </w:rPr>
              <w:t xml:space="preserve"> 30R Model (1995)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P</w:t>
            </w:r>
            <w:r w:rsidRPr="00175C51">
              <w:rPr>
                <w:rFonts w:ascii="Calibri Light" w:hAnsi="Calibri Light" w:cs="Calibri Light"/>
                <w:sz w:val="20"/>
              </w:rPr>
              <w:t xml:space="preserve">artnerships, strategic alliances, joint </w:t>
            </w:r>
            <w:proofErr w:type="gramStart"/>
            <w:r w:rsidRPr="00175C51">
              <w:rPr>
                <w:rFonts w:ascii="Calibri Light" w:hAnsi="Calibri Light" w:cs="Calibri Light"/>
                <w:sz w:val="20"/>
              </w:rPr>
              <w:t>ventures</w:t>
            </w:r>
            <w:proofErr w:type="gramEnd"/>
            <w:r w:rsidRPr="00175C51">
              <w:rPr>
                <w:rFonts w:ascii="Calibri Light" w:hAnsi="Calibri Light" w:cs="Calibri Light"/>
                <w:sz w:val="20"/>
              </w:rPr>
              <w:t xml:space="preserve"> and networks</w:t>
            </w:r>
          </w:p>
          <w:p w:rsidR="0084571D" w:rsidRPr="00FD7334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175C51">
              <w:rPr>
                <w:rFonts w:ascii="Calibri Light" w:hAnsi="Calibri Light" w:cs="Calibri Light"/>
                <w:sz w:val="20"/>
              </w:rPr>
              <w:t xml:space="preserve">Six Markets Model – Peck, Payne, </w:t>
            </w:r>
            <w:proofErr w:type="gramStart"/>
            <w:r w:rsidRPr="00175C51">
              <w:rPr>
                <w:rFonts w:ascii="Calibri Light" w:hAnsi="Calibri Light" w:cs="Calibri Light"/>
                <w:sz w:val="20"/>
              </w:rPr>
              <w:t>Christopher</w:t>
            </w:r>
            <w:proofErr w:type="gramEnd"/>
            <w:r w:rsidRPr="00175C51">
              <w:rPr>
                <w:rFonts w:ascii="Calibri Light" w:hAnsi="Calibri Light" w:cs="Calibri Light"/>
                <w:sz w:val="20"/>
              </w:rPr>
              <w:t xml:space="preserve"> and Clark (2004)</w:t>
            </w:r>
          </w:p>
        </w:tc>
        <w:tc>
          <w:tcPr>
            <w:tcW w:w="850" w:type="dxa"/>
          </w:tcPr>
          <w:p w:rsidR="0084571D" w:rsidRPr="00FD7334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B452C5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E2 Session 2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E2 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4 – Transactional products and services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5 – Partnerships, strategic </w:t>
            </w:r>
            <w:proofErr w:type="gramStart"/>
            <w:r w:rsidR="0084571D" w:rsidRPr="0084571D">
              <w:rPr>
                <w:rFonts w:ascii="Calibri Light" w:hAnsi="Calibri Light" w:cs="Calibri Light"/>
                <w:sz w:val="20"/>
              </w:rPr>
              <w:t>alliances</w:t>
            </w:r>
            <w:proofErr w:type="gramEnd"/>
            <w:r w:rsidR="0084571D" w:rsidRPr="0084571D">
              <w:rPr>
                <w:rFonts w:ascii="Calibri Light" w:hAnsi="Calibri Light" w:cs="Calibri Light"/>
                <w:sz w:val="20"/>
              </w:rPr>
              <w:t xml:space="preserve"> and networks</w:t>
            </w:r>
          </w:p>
          <w:p w:rsidR="0084571D" w:rsidRPr="00FD7334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6 – </w:t>
            </w:r>
            <w:proofErr w:type="spellStart"/>
            <w:r w:rsidR="0084571D" w:rsidRPr="0084571D">
              <w:rPr>
                <w:rFonts w:ascii="Calibri Light" w:hAnsi="Calibri Light" w:cs="Calibri Light"/>
                <w:sz w:val="20"/>
              </w:rPr>
              <w:t>Gummerson’s</w:t>
            </w:r>
            <w:proofErr w:type="spellEnd"/>
            <w:r w:rsidR="0084571D" w:rsidRPr="0084571D">
              <w:rPr>
                <w:rFonts w:ascii="Calibri Light" w:hAnsi="Calibri Light" w:cs="Calibri Light"/>
                <w:sz w:val="20"/>
              </w:rPr>
              <w:t xml:space="preserve"> 30R Model</w:t>
            </w: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lastRenderedPageBreak/>
              <w:t>Element 2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LO2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2.</w:t>
            </w:r>
            <w:r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2268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75C51">
              <w:rPr>
                <w:rFonts w:ascii="Calibri Light" w:hAnsi="Calibri Light" w:cs="Calibri Light"/>
                <w:b/>
                <w:sz w:val="20"/>
              </w:rPr>
              <w:t>Pressure groups</w:t>
            </w:r>
          </w:p>
        </w:tc>
        <w:tc>
          <w:tcPr>
            <w:tcW w:w="4394" w:type="dxa"/>
          </w:tcPr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175C51">
              <w:rPr>
                <w:rFonts w:ascii="Calibri Light" w:hAnsi="Calibri Light" w:cs="Calibri Light"/>
                <w:sz w:val="20"/>
              </w:rPr>
              <w:t xml:space="preserve">Pressure </w:t>
            </w:r>
            <w:r>
              <w:rPr>
                <w:rFonts w:ascii="Calibri Light" w:hAnsi="Calibri Light" w:cs="Calibri Light"/>
                <w:sz w:val="20"/>
              </w:rPr>
              <w:t>g</w:t>
            </w:r>
            <w:r w:rsidRPr="00175C51">
              <w:rPr>
                <w:rFonts w:ascii="Calibri Light" w:hAnsi="Calibri Light" w:cs="Calibri Light"/>
                <w:sz w:val="20"/>
              </w:rPr>
              <w:t>roups</w:t>
            </w:r>
            <w:r>
              <w:rPr>
                <w:rFonts w:ascii="Calibri Light" w:hAnsi="Calibri Light" w:cs="Calibri Light"/>
                <w:sz w:val="20"/>
              </w:rPr>
              <w:t xml:space="preserve"> – background</w:t>
            </w:r>
          </w:p>
          <w:p w:rsidR="0084571D" w:rsidRPr="00175C51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175C51">
              <w:rPr>
                <w:rFonts w:ascii="Calibri Light" w:hAnsi="Calibri Light" w:cs="Calibri Light"/>
                <w:sz w:val="20"/>
              </w:rPr>
              <w:t xml:space="preserve">Sectional and </w:t>
            </w:r>
            <w:r>
              <w:rPr>
                <w:rFonts w:ascii="Calibri Light" w:hAnsi="Calibri Light" w:cs="Calibri Light"/>
                <w:sz w:val="20"/>
              </w:rPr>
              <w:t>c</w:t>
            </w:r>
            <w:r w:rsidRPr="00175C51">
              <w:rPr>
                <w:rFonts w:ascii="Calibri Light" w:hAnsi="Calibri Light" w:cs="Calibri Light"/>
                <w:sz w:val="20"/>
              </w:rPr>
              <w:t xml:space="preserve">ausal </w:t>
            </w:r>
            <w:r>
              <w:rPr>
                <w:rFonts w:ascii="Calibri Light" w:hAnsi="Calibri Light" w:cs="Calibri Light"/>
                <w:sz w:val="20"/>
              </w:rPr>
              <w:t>p</w:t>
            </w:r>
            <w:r w:rsidRPr="00175C51">
              <w:rPr>
                <w:rFonts w:ascii="Calibri Light" w:hAnsi="Calibri Light" w:cs="Calibri Light"/>
                <w:sz w:val="20"/>
              </w:rPr>
              <w:t xml:space="preserve">ressure </w:t>
            </w:r>
            <w:r>
              <w:rPr>
                <w:rFonts w:ascii="Calibri Light" w:hAnsi="Calibri Light" w:cs="Calibri Light"/>
                <w:sz w:val="20"/>
              </w:rPr>
              <w:t>g</w:t>
            </w:r>
            <w:r w:rsidRPr="00175C51">
              <w:rPr>
                <w:rFonts w:ascii="Calibri Light" w:hAnsi="Calibri Light" w:cs="Calibri Light"/>
                <w:sz w:val="20"/>
              </w:rPr>
              <w:t>roups</w:t>
            </w:r>
          </w:p>
          <w:p w:rsidR="0084571D" w:rsidRPr="00FD7334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175C51">
              <w:rPr>
                <w:rFonts w:ascii="Calibri Light" w:hAnsi="Calibri Light" w:cs="Calibri Light"/>
                <w:sz w:val="20"/>
              </w:rPr>
              <w:t xml:space="preserve">Impacts of </w:t>
            </w:r>
            <w:r>
              <w:rPr>
                <w:rFonts w:ascii="Calibri Light" w:hAnsi="Calibri Light" w:cs="Calibri Light"/>
                <w:sz w:val="20"/>
              </w:rPr>
              <w:t>p</w:t>
            </w:r>
            <w:r w:rsidRPr="00175C51">
              <w:rPr>
                <w:rFonts w:ascii="Calibri Light" w:hAnsi="Calibri Light" w:cs="Calibri Light"/>
                <w:sz w:val="20"/>
              </w:rPr>
              <w:t xml:space="preserve">ressure </w:t>
            </w:r>
            <w:r>
              <w:rPr>
                <w:rFonts w:ascii="Calibri Light" w:hAnsi="Calibri Light" w:cs="Calibri Light"/>
                <w:sz w:val="20"/>
              </w:rPr>
              <w:t>g</w:t>
            </w:r>
            <w:r w:rsidRPr="00175C51">
              <w:rPr>
                <w:rFonts w:ascii="Calibri Light" w:hAnsi="Calibri Light" w:cs="Calibri Light"/>
                <w:sz w:val="20"/>
              </w:rPr>
              <w:t>roups</w:t>
            </w:r>
          </w:p>
        </w:tc>
        <w:tc>
          <w:tcPr>
            <w:tcW w:w="850" w:type="dxa"/>
          </w:tcPr>
          <w:p w:rsidR="0084571D" w:rsidRPr="00FD7334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B452C5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E2 Session 3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E2 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7 – Sectional and causal pressure groups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8 – Impact on pressure groups</w:t>
            </w:r>
          </w:p>
          <w:p w:rsidR="0084571D" w:rsidRPr="00FD7334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9 – Impact of pressure groups on government</w:t>
            </w: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2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LO2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2.</w:t>
            </w:r>
            <w:r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2268" w:type="dxa"/>
          </w:tcPr>
          <w:p w:rsidR="0084571D" w:rsidRPr="009E55D0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75C51">
              <w:rPr>
                <w:rFonts w:ascii="Calibri Light" w:hAnsi="Calibri Light" w:cs="Calibri Light"/>
                <w:b/>
                <w:sz w:val="20"/>
              </w:rPr>
              <w:t>Customers</w:t>
            </w:r>
          </w:p>
        </w:tc>
        <w:tc>
          <w:tcPr>
            <w:tcW w:w="4394" w:type="dxa"/>
          </w:tcPr>
          <w:p w:rsidR="0084571D" w:rsidRPr="00D45D37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45D37">
              <w:rPr>
                <w:rFonts w:ascii="Calibri Light" w:hAnsi="Calibri Light" w:cs="Calibri Light"/>
                <w:sz w:val="20"/>
              </w:rPr>
              <w:t>Customers</w:t>
            </w:r>
          </w:p>
          <w:p w:rsidR="0084571D" w:rsidRPr="00D45D37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45D37">
              <w:rPr>
                <w:rFonts w:ascii="Calibri Light" w:hAnsi="Calibri Light" w:cs="Calibri Light"/>
                <w:sz w:val="20"/>
              </w:rPr>
              <w:t>Decision making</w:t>
            </w:r>
          </w:p>
          <w:p w:rsidR="0084571D" w:rsidRPr="00D45D37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45D37">
              <w:rPr>
                <w:rFonts w:ascii="Calibri Light" w:hAnsi="Calibri Light" w:cs="Calibri Light"/>
                <w:sz w:val="20"/>
              </w:rPr>
              <w:t xml:space="preserve">Reference </w:t>
            </w:r>
            <w:r>
              <w:rPr>
                <w:rFonts w:ascii="Calibri Light" w:hAnsi="Calibri Light" w:cs="Calibri Light"/>
                <w:sz w:val="20"/>
              </w:rPr>
              <w:t>g</w:t>
            </w:r>
            <w:r w:rsidRPr="00D45D37">
              <w:rPr>
                <w:rFonts w:ascii="Calibri Light" w:hAnsi="Calibri Light" w:cs="Calibri Light"/>
                <w:sz w:val="20"/>
              </w:rPr>
              <w:t>roups</w:t>
            </w:r>
          </w:p>
          <w:p w:rsidR="0084571D" w:rsidRPr="00060FE3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45D37">
              <w:rPr>
                <w:rFonts w:ascii="Calibri Light" w:hAnsi="Calibri Light" w:cs="Calibri Light"/>
                <w:sz w:val="20"/>
              </w:rPr>
              <w:t>The Consumer</w:t>
            </w:r>
          </w:p>
        </w:tc>
        <w:tc>
          <w:tcPr>
            <w:tcW w:w="850" w:type="dxa"/>
          </w:tcPr>
          <w:p w:rsidR="0084571D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B452C5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E2 Session 4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E2 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10 - High and low involvement purchases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11 – Decision-making unit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12 - consumerism</w:t>
            </w:r>
          </w:p>
          <w:p w:rsidR="0084571D" w:rsidRPr="00E37C91" w:rsidRDefault="0084571D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2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LO2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2.</w:t>
            </w:r>
            <w:r>
              <w:rPr>
                <w:rFonts w:ascii="Calibri Light" w:hAnsi="Calibri Light" w:cs="Calibri Light"/>
                <w:sz w:val="20"/>
              </w:rPr>
              <w:t>5</w:t>
            </w:r>
          </w:p>
        </w:tc>
        <w:tc>
          <w:tcPr>
            <w:tcW w:w="2268" w:type="dxa"/>
          </w:tcPr>
          <w:p w:rsidR="0084571D" w:rsidRPr="009E55D0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175C51">
              <w:rPr>
                <w:rFonts w:ascii="Calibri Light" w:hAnsi="Calibri Light" w:cs="Calibri Light"/>
                <w:b/>
                <w:sz w:val="20"/>
              </w:rPr>
              <w:t>Brand position and reputation</w:t>
            </w:r>
          </w:p>
        </w:tc>
        <w:tc>
          <w:tcPr>
            <w:tcW w:w="4394" w:type="dxa"/>
          </w:tcPr>
          <w:p w:rsidR="0084571D" w:rsidRPr="008D075B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8D075B">
              <w:rPr>
                <w:rFonts w:ascii="Calibri Light" w:hAnsi="Calibri Light" w:cs="Calibri Light"/>
                <w:sz w:val="20"/>
              </w:rPr>
              <w:t>Brands</w:t>
            </w:r>
          </w:p>
          <w:p w:rsidR="0084571D" w:rsidRPr="008D075B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8D075B">
              <w:rPr>
                <w:rFonts w:ascii="Calibri Light" w:hAnsi="Calibri Light" w:cs="Calibri Light"/>
                <w:sz w:val="20"/>
              </w:rPr>
              <w:t>Brand positioning</w:t>
            </w:r>
          </w:p>
          <w:p w:rsidR="0084571D" w:rsidRPr="00060FE3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8D075B">
              <w:rPr>
                <w:rFonts w:ascii="Calibri Light" w:hAnsi="Calibri Light" w:cs="Calibri Light"/>
                <w:sz w:val="20"/>
              </w:rPr>
              <w:t>Corporate social responsibility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84571D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B452C5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E2 Session 5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E2 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13 - 4C’s framework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14 – Perceptual map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15 – Pyramid of social responsibilities</w:t>
            </w:r>
          </w:p>
          <w:p w:rsidR="0084571D" w:rsidRPr="00E37C91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E2 LO2 Activity 16 – Repairing a damaged brand</w:t>
            </w:r>
          </w:p>
        </w:tc>
      </w:tr>
      <w:tr w:rsidR="00956CC8" w:rsidRPr="00FD7334" w:rsidTr="00593D24">
        <w:trPr>
          <w:cantSplit/>
        </w:trPr>
        <w:tc>
          <w:tcPr>
            <w:tcW w:w="1101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4394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09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  <w:shd w:val="clear" w:color="auto" w:fill="D9D9D9"/>
          </w:tcPr>
          <w:p w:rsidR="00956CC8" w:rsidRPr="00FD7334" w:rsidRDefault="00956CC8" w:rsidP="00956CC8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lastRenderedPageBreak/>
              <w:t>Element 3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LO3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3.1</w:t>
            </w:r>
          </w:p>
        </w:tc>
        <w:tc>
          <w:tcPr>
            <w:tcW w:w="2268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D847B9">
              <w:rPr>
                <w:rFonts w:ascii="Calibri Light" w:hAnsi="Calibri Light" w:cs="Calibri Light"/>
                <w:b/>
                <w:sz w:val="20"/>
              </w:rPr>
              <w:t>Relationship marketing</w:t>
            </w:r>
          </w:p>
        </w:tc>
        <w:tc>
          <w:tcPr>
            <w:tcW w:w="4394" w:type="dxa"/>
          </w:tcPr>
          <w:p w:rsidR="0084571D" w:rsidRPr="00D847B9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847B9">
              <w:rPr>
                <w:rFonts w:ascii="Calibri Light" w:hAnsi="Calibri Light" w:cs="Calibri Light"/>
                <w:sz w:val="20"/>
              </w:rPr>
              <w:t>Relationship marketing</w:t>
            </w:r>
            <w:r>
              <w:rPr>
                <w:rFonts w:ascii="Calibri Light" w:hAnsi="Calibri Light" w:cs="Calibri Light"/>
                <w:sz w:val="20"/>
              </w:rPr>
              <w:t xml:space="preserve"> - background</w:t>
            </w:r>
          </w:p>
          <w:p w:rsidR="0084571D" w:rsidRPr="00D847B9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847B9">
              <w:rPr>
                <w:rFonts w:ascii="Calibri Light" w:hAnsi="Calibri Light" w:cs="Calibri Light"/>
                <w:sz w:val="20"/>
              </w:rPr>
              <w:t>Customer satisfaction</w:t>
            </w:r>
          </w:p>
          <w:p w:rsidR="0084571D" w:rsidRPr="00FD7334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Relationship Life Cycle</w:t>
            </w:r>
          </w:p>
        </w:tc>
        <w:tc>
          <w:tcPr>
            <w:tcW w:w="850" w:type="dxa"/>
          </w:tcPr>
          <w:p w:rsidR="0084571D" w:rsidRPr="00FD7334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B452C5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E3 Session 1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E3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1 – Relationship marketing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2 – Customer satisfaction drivers</w:t>
            </w:r>
          </w:p>
          <w:p w:rsidR="0084571D" w:rsidRPr="00FD7334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3 – The relationship life cycle model</w:t>
            </w: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3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LO3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3.</w:t>
            </w:r>
            <w:r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2268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D847B9">
              <w:rPr>
                <w:rFonts w:ascii="Calibri Light" w:hAnsi="Calibri Light" w:cs="Calibri Light"/>
                <w:b/>
                <w:sz w:val="20"/>
              </w:rPr>
              <w:t>Trust and commitment</w:t>
            </w:r>
          </w:p>
        </w:tc>
        <w:tc>
          <w:tcPr>
            <w:tcW w:w="4394" w:type="dxa"/>
          </w:tcPr>
          <w:p w:rsidR="0084571D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D847B9">
              <w:rPr>
                <w:rFonts w:ascii="Calibri Light" w:hAnsi="Calibri Light" w:cs="Calibri Light"/>
                <w:sz w:val="20"/>
              </w:rPr>
              <w:t>Trust and commitment</w:t>
            </w:r>
            <w:r>
              <w:rPr>
                <w:rFonts w:ascii="Calibri Light" w:hAnsi="Calibri Light" w:cs="Calibri Light"/>
                <w:sz w:val="20"/>
              </w:rPr>
              <w:t xml:space="preserve"> – background</w:t>
            </w:r>
          </w:p>
          <w:p w:rsidR="0084571D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Definitions of trust</w:t>
            </w:r>
          </w:p>
          <w:p w:rsidR="0084571D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Definitions of commitment</w:t>
            </w:r>
          </w:p>
          <w:p w:rsidR="0084571D" w:rsidRPr="00D847B9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Definitions </w:t>
            </w:r>
            <w:r w:rsidRPr="00D847B9">
              <w:rPr>
                <w:rFonts w:ascii="Calibri Light" w:hAnsi="Calibri Light" w:cs="Calibri Light"/>
                <w:sz w:val="20"/>
              </w:rPr>
              <w:t xml:space="preserve">of risk, </w:t>
            </w:r>
            <w:proofErr w:type="gramStart"/>
            <w:r w:rsidRPr="00D847B9">
              <w:rPr>
                <w:rFonts w:ascii="Calibri Light" w:hAnsi="Calibri Light" w:cs="Calibri Light"/>
                <w:sz w:val="20"/>
              </w:rPr>
              <w:t>salience</w:t>
            </w:r>
            <w:proofErr w:type="gramEnd"/>
            <w:r w:rsidRPr="00D847B9">
              <w:rPr>
                <w:rFonts w:ascii="Calibri Light" w:hAnsi="Calibri Light" w:cs="Calibri Light"/>
                <w:sz w:val="20"/>
              </w:rPr>
              <w:t xml:space="preserve"> and emotions</w:t>
            </w:r>
          </w:p>
          <w:p w:rsidR="0084571D" w:rsidRPr="00FD7334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D847B9">
              <w:rPr>
                <w:rFonts w:ascii="Calibri Light" w:hAnsi="Calibri Light" w:cs="Calibri Light"/>
                <w:sz w:val="20"/>
              </w:rPr>
              <w:t>Trust and Loyalty</w:t>
            </w:r>
          </w:p>
        </w:tc>
        <w:tc>
          <w:tcPr>
            <w:tcW w:w="850" w:type="dxa"/>
          </w:tcPr>
          <w:p w:rsidR="0084571D" w:rsidRPr="00FD7334" w:rsidRDefault="00B452C5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3-4 </w:t>
            </w:r>
            <w:r w:rsidR="0084571D">
              <w:rPr>
                <w:rFonts w:ascii="Calibri Light" w:hAnsi="Calibri Light" w:cs="Calibri Light"/>
                <w:sz w:val="20"/>
              </w:rPr>
              <w:t>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E3 Session 2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E3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4 – components of trust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5 – Stakeholder salience</w:t>
            </w:r>
          </w:p>
          <w:p w:rsidR="0084571D" w:rsidRPr="00FD7334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6 – Trusting situations</w:t>
            </w: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3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LO3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3.</w:t>
            </w:r>
            <w:r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2268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D847B9">
              <w:rPr>
                <w:rFonts w:ascii="Calibri Light" w:hAnsi="Calibri Light" w:cs="Calibri Light"/>
                <w:b/>
                <w:sz w:val="20"/>
              </w:rPr>
              <w:t>Customer loyalty</w:t>
            </w:r>
          </w:p>
        </w:tc>
        <w:tc>
          <w:tcPr>
            <w:tcW w:w="4394" w:type="dxa"/>
          </w:tcPr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847B9">
              <w:rPr>
                <w:rFonts w:ascii="Calibri Light" w:hAnsi="Calibri Light" w:cs="Calibri Light"/>
                <w:sz w:val="20"/>
              </w:rPr>
              <w:t>Customer loyalty</w:t>
            </w:r>
            <w:r>
              <w:rPr>
                <w:rFonts w:ascii="Calibri Light" w:hAnsi="Calibri Light" w:cs="Calibri Light"/>
                <w:sz w:val="20"/>
              </w:rPr>
              <w:t xml:space="preserve"> - background</w:t>
            </w:r>
          </w:p>
          <w:p w:rsidR="0084571D" w:rsidRPr="00D847B9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Definitions of loyalty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D847B9">
              <w:rPr>
                <w:rFonts w:ascii="Calibri Light" w:hAnsi="Calibri Light" w:cs="Calibri Light"/>
                <w:sz w:val="20"/>
              </w:rPr>
              <w:t xml:space="preserve">Customer </w:t>
            </w:r>
            <w:r>
              <w:rPr>
                <w:rFonts w:ascii="Calibri Light" w:hAnsi="Calibri Light" w:cs="Calibri Light"/>
                <w:sz w:val="20"/>
              </w:rPr>
              <w:t>r</w:t>
            </w:r>
            <w:r w:rsidRPr="00D847B9">
              <w:rPr>
                <w:rFonts w:ascii="Calibri Light" w:hAnsi="Calibri Light" w:cs="Calibri Light"/>
                <w:sz w:val="20"/>
              </w:rPr>
              <w:t>etention</w:t>
            </w:r>
          </w:p>
          <w:p w:rsidR="0084571D" w:rsidRPr="00D847B9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Customer acquisition and retention</w:t>
            </w:r>
          </w:p>
          <w:p w:rsidR="0084571D" w:rsidRPr="00FD7334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R</w:t>
            </w:r>
            <w:r w:rsidRPr="002429B0">
              <w:rPr>
                <w:rFonts w:ascii="Calibri Light" w:hAnsi="Calibri Light" w:cs="Calibri Light"/>
                <w:sz w:val="20"/>
              </w:rPr>
              <w:t>elationship marketing ladder</w:t>
            </w:r>
          </w:p>
        </w:tc>
        <w:tc>
          <w:tcPr>
            <w:tcW w:w="850" w:type="dxa"/>
          </w:tcPr>
          <w:p w:rsidR="0084571D" w:rsidRPr="00FD7334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B452C5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E3 Session 3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E3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7 – Customer Loyalty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8 – Superior customer service</w:t>
            </w:r>
          </w:p>
          <w:p w:rsidR="0084571D" w:rsidRPr="00FD7334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9 – Climbing the relationship marketing ladder of loyalty</w:t>
            </w: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3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LO3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3.</w:t>
            </w:r>
            <w:r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2268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D847B9">
              <w:rPr>
                <w:rFonts w:ascii="Calibri Light" w:hAnsi="Calibri Light" w:cs="Calibri Light"/>
                <w:b/>
                <w:sz w:val="20"/>
              </w:rPr>
              <w:t>Networks and collaborations</w:t>
            </w:r>
          </w:p>
        </w:tc>
        <w:tc>
          <w:tcPr>
            <w:tcW w:w="4394" w:type="dxa"/>
          </w:tcPr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2429B0">
              <w:rPr>
                <w:rFonts w:ascii="Calibri Light" w:hAnsi="Calibri Light" w:cs="Calibri Light"/>
                <w:sz w:val="20"/>
              </w:rPr>
              <w:t>Networking</w:t>
            </w:r>
            <w:r>
              <w:rPr>
                <w:rFonts w:ascii="Calibri Light" w:hAnsi="Calibri Light" w:cs="Calibri Light"/>
                <w:sz w:val="20"/>
              </w:rPr>
              <w:t xml:space="preserve"> – introduction</w:t>
            </w:r>
          </w:p>
          <w:p w:rsidR="0084571D" w:rsidRPr="002429B0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2429B0">
              <w:rPr>
                <w:rFonts w:ascii="Calibri Light" w:hAnsi="Calibri Light" w:cs="Calibri Light"/>
                <w:sz w:val="20"/>
              </w:rPr>
              <w:t>Egan’s definitions of networks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2429B0">
              <w:rPr>
                <w:rFonts w:ascii="Calibri Light" w:hAnsi="Calibri Light" w:cs="Calibri Light"/>
                <w:sz w:val="20"/>
              </w:rPr>
              <w:t>Collaboration</w:t>
            </w:r>
          </w:p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2429B0">
              <w:rPr>
                <w:rFonts w:ascii="Calibri Light" w:hAnsi="Calibri Light" w:cs="Calibri Light"/>
                <w:sz w:val="20"/>
              </w:rPr>
              <w:t>Egan’s definition of collaboration</w:t>
            </w:r>
          </w:p>
          <w:p w:rsidR="0084571D" w:rsidRPr="00FD7334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proofErr w:type="spellStart"/>
            <w:r w:rsidRPr="002429B0">
              <w:rPr>
                <w:rFonts w:ascii="Calibri Light" w:hAnsi="Calibri Light" w:cs="Calibri Light"/>
                <w:sz w:val="20"/>
              </w:rPr>
              <w:t>Tsokas</w:t>
            </w:r>
            <w:proofErr w:type="spellEnd"/>
            <w:r w:rsidRPr="002429B0">
              <w:rPr>
                <w:rFonts w:ascii="Calibri Light" w:hAnsi="Calibri Light" w:cs="Calibri Light"/>
                <w:sz w:val="20"/>
              </w:rPr>
              <w:t xml:space="preserve"> and </w:t>
            </w:r>
            <w:proofErr w:type="spellStart"/>
            <w:r w:rsidRPr="002429B0">
              <w:rPr>
                <w:rFonts w:ascii="Calibri Light" w:hAnsi="Calibri Light" w:cs="Calibri Light"/>
                <w:sz w:val="20"/>
              </w:rPr>
              <w:t>Saren’s</w:t>
            </w:r>
            <w:proofErr w:type="spellEnd"/>
            <w:r w:rsidRPr="002429B0">
              <w:rPr>
                <w:rFonts w:ascii="Calibri Light" w:hAnsi="Calibri Light" w:cs="Calibri Light"/>
                <w:sz w:val="20"/>
              </w:rPr>
              <w:t xml:space="preserve"> (2000) relationship life cycle stages </w:t>
            </w:r>
          </w:p>
        </w:tc>
        <w:tc>
          <w:tcPr>
            <w:tcW w:w="850" w:type="dxa"/>
          </w:tcPr>
          <w:p w:rsidR="0084571D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E3 Session 4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E3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10 – Valuable networks</w:t>
            </w:r>
          </w:p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11 – Collaborating organisations</w:t>
            </w:r>
          </w:p>
          <w:p w:rsidR="0084571D" w:rsidRPr="00E37C91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LO3 Activity 12 – Relationship lifecycle</w:t>
            </w:r>
          </w:p>
        </w:tc>
      </w:tr>
      <w:tr w:rsidR="00956CC8" w:rsidRPr="00FD7334" w:rsidTr="004E77FC">
        <w:trPr>
          <w:cantSplit/>
        </w:trPr>
        <w:tc>
          <w:tcPr>
            <w:tcW w:w="1101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4394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09" w:type="dxa"/>
            <w:shd w:val="clear" w:color="auto" w:fill="D9D9D9"/>
          </w:tcPr>
          <w:p w:rsidR="00956CC8" w:rsidRPr="00FD7334" w:rsidRDefault="00956CC8" w:rsidP="00956CC8">
            <w:pPr>
              <w:spacing w:before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  <w:shd w:val="clear" w:color="auto" w:fill="D9D9D9"/>
          </w:tcPr>
          <w:p w:rsidR="00956CC8" w:rsidRPr="00FD7334" w:rsidRDefault="00956CC8" w:rsidP="00956CC8">
            <w:pPr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lastRenderedPageBreak/>
              <w:t>Element 4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LO4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4.1</w:t>
            </w:r>
          </w:p>
        </w:tc>
        <w:tc>
          <w:tcPr>
            <w:tcW w:w="2268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429B0">
              <w:rPr>
                <w:rFonts w:ascii="Calibri Light" w:hAnsi="Calibri Light" w:cs="Calibri Light"/>
                <w:b/>
                <w:sz w:val="20"/>
              </w:rPr>
              <w:t>Stakeholder audit and customer relationship marketing</w:t>
            </w:r>
          </w:p>
        </w:tc>
        <w:tc>
          <w:tcPr>
            <w:tcW w:w="4394" w:type="dxa"/>
          </w:tcPr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2429B0">
              <w:rPr>
                <w:rFonts w:ascii="Calibri Light" w:hAnsi="Calibri Light" w:cs="Calibri Light"/>
                <w:sz w:val="20"/>
              </w:rPr>
              <w:t>Stakeholder audit</w:t>
            </w:r>
          </w:p>
          <w:p w:rsidR="0084571D" w:rsidRPr="002429B0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2429B0">
              <w:rPr>
                <w:rFonts w:ascii="Calibri Light" w:hAnsi="Calibri Light" w:cs="Calibri Light"/>
                <w:sz w:val="20"/>
              </w:rPr>
              <w:t>Customer relationship marketing</w:t>
            </w:r>
          </w:p>
          <w:p w:rsidR="0084571D" w:rsidRPr="00FD7334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2429B0">
              <w:rPr>
                <w:rFonts w:ascii="Calibri Light" w:hAnsi="Calibri Light" w:cs="Calibri Light"/>
                <w:sz w:val="20"/>
              </w:rPr>
              <w:t>Performance indicators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84571D" w:rsidRPr="00FD7334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E4 Session 1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E4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E4 LO4 Activity 1 – Customer relationship marketing</w:t>
            </w:r>
          </w:p>
          <w:p w:rsidR="0084571D" w:rsidRPr="00FD7334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LO4 Activity 2 – Performance Indicators</w:t>
            </w:r>
          </w:p>
        </w:tc>
      </w:tr>
      <w:tr w:rsidR="0084571D" w:rsidRPr="00FD7334" w:rsidTr="004E77FC">
        <w:trPr>
          <w:cantSplit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4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LO4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4.2</w:t>
            </w:r>
          </w:p>
        </w:tc>
        <w:tc>
          <w:tcPr>
            <w:tcW w:w="2268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429B0">
              <w:rPr>
                <w:rFonts w:ascii="Calibri Light" w:hAnsi="Calibri Light" w:cs="Calibri Light"/>
                <w:b/>
                <w:sz w:val="20"/>
              </w:rPr>
              <w:t>Key stakeholder relationships</w:t>
            </w:r>
          </w:p>
        </w:tc>
        <w:tc>
          <w:tcPr>
            <w:tcW w:w="4394" w:type="dxa"/>
          </w:tcPr>
          <w:p w:rsidR="0084571D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2429B0">
              <w:rPr>
                <w:rFonts w:ascii="Calibri Light" w:hAnsi="Calibri Light" w:cs="Calibri Light"/>
                <w:sz w:val="20"/>
              </w:rPr>
              <w:t>Stakeholder audit findings</w:t>
            </w:r>
          </w:p>
          <w:p w:rsidR="0084571D" w:rsidRPr="002429B0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Gap analysis</w:t>
            </w:r>
          </w:p>
          <w:p w:rsidR="0084571D" w:rsidRPr="00FD7334" w:rsidRDefault="0084571D" w:rsidP="0084571D">
            <w:pPr>
              <w:spacing w:before="20" w:after="120"/>
              <w:contextualSpacing/>
              <w:rPr>
                <w:rFonts w:ascii="Calibri Light" w:hAnsi="Calibri Light" w:cs="Calibri Light"/>
                <w:sz w:val="20"/>
              </w:rPr>
            </w:pPr>
            <w:r w:rsidRPr="002429B0">
              <w:rPr>
                <w:rFonts w:ascii="Calibri Light" w:hAnsi="Calibri Light" w:cs="Calibri Light"/>
                <w:sz w:val="20"/>
              </w:rPr>
              <w:t>Prioritising relationships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84571D" w:rsidRPr="00FD7334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C174C0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E4 Session 2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E4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LO4 Activity 3 – Gap analysis</w:t>
            </w:r>
          </w:p>
          <w:p w:rsidR="0084571D" w:rsidRPr="00FD7334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LO4 Activity 4 – Cost benefit analysis</w:t>
            </w:r>
          </w:p>
        </w:tc>
      </w:tr>
      <w:tr w:rsidR="0084571D" w:rsidRPr="00FD7334" w:rsidTr="004E77FC">
        <w:trPr>
          <w:cantSplit/>
          <w:trHeight w:val="1942"/>
        </w:trPr>
        <w:tc>
          <w:tcPr>
            <w:tcW w:w="1101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4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LO4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4.</w:t>
            </w:r>
            <w:r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2268" w:type="dxa"/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429B0">
              <w:rPr>
                <w:rFonts w:ascii="Calibri Light" w:hAnsi="Calibri Light" w:cs="Calibri Light"/>
                <w:b/>
                <w:sz w:val="20"/>
              </w:rPr>
              <w:t>Online interactive technologies</w:t>
            </w:r>
          </w:p>
        </w:tc>
        <w:tc>
          <w:tcPr>
            <w:tcW w:w="4394" w:type="dxa"/>
          </w:tcPr>
          <w:p w:rsidR="0084571D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3837AE">
              <w:rPr>
                <w:rFonts w:ascii="Calibri Light" w:hAnsi="Calibri Light" w:cs="Calibri Light"/>
                <w:sz w:val="20"/>
              </w:rPr>
              <w:t>Online Interactive technologies</w:t>
            </w:r>
            <w:r>
              <w:rPr>
                <w:rFonts w:ascii="Calibri Light" w:hAnsi="Calibri Light" w:cs="Calibri Light"/>
                <w:sz w:val="20"/>
              </w:rPr>
              <w:t xml:space="preserve"> – introduction</w:t>
            </w:r>
          </w:p>
          <w:p w:rsidR="0084571D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</w:t>
            </w:r>
            <w:r w:rsidRPr="005B683D">
              <w:rPr>
                <w:rFonts w:ascii="Calibri Light" w:hAnsi="Calibri Light" w:cs="Calibri Light"/>
                <w:sz w:val="20"/>
              </w:rPr>
              <w:t>dvantages and disadvantages of online interactive technologies from an organisational perspective</w:t>
            </w:r>
          </w:p>
          <w:p w:rsidR="0084571D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</w:t>
            </w:r>
            <w:r w:rsidRPr="005B683D">
              <w:rPr>
                <w:rFonts w:ascii="Calibri Light" w:hAnsi="Calibri Light" w:cs="Calibri Light"/>
                <w:sz w:val="20"/>
              </w:rPr>
              <w:t xml:space="preserve">dvantages and disadvantages of online </w:t>
            </w:r>
            <w:r>
              <w:rPr>
                <w:rFonts w:ascii="Calibri Light" w:hAnsi="Calibri Light" w:cs="Calibri Light"/>
                <w:sz w:val="20"/>
              </w:rPr>
              <w:t>interactive technologies from a</w:t>
            </w:r>
            <w:r w:rsidRPr="005B683D">
              <w:rPr>
                <w:rFonts w:ascii="Calibri Light" w:hAnsi="Calibri Light" w:cs="Calibri Light"/>
                <w:sz w:val="20"/>
              </w:rPr>
              <w:t xml:space="preserve"> stakeholder perspective</w:t>
            </w:r>
          </w:p>
          <w:p w:rsidR="0084571D" w:rsidRPr="00FD7334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</w:t>
            </w:r>
            <w:r w:rsidRPr="005B683D">
              <w:rPr>
                <w:rFonts w:ascii="Calibri Light" w:hAnsi="Calibri Light" w:cs="Calibri Light"/>
                <w:sz w:val="20"/>
              </w:rPr>
              <w:t>dvantages of big data</w:t>
            </w:r>
          </w:p>
        </w:tc>
        <w:tc>
          <w:tcPr>
            <w:tcW w:w="850" w:type="dxa"/>
          </w:tcPr>
          <w:p w:rsidR="0084571D" w:rsidRPr="00FD7334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C174C0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E4 Session 3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E4</w:t>
            </w:r>
          </w:p>
        </w:tc>
        <w:tc>
          <w:tcPr>
            <w:tcW w:w="2552" w:type="dxa"/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LO4 Activity 5 – Stakeholder engagement</w:t>
            </w:r>
          </w:p>
          <w:p w:rsidR="0084571D" w:rsidRPr="00FD7334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LO4 Activity 6 – Big data</w:t>
            </w:r>
          </w:p>
        </w:tc>
      </w:tr>
      <w:tr w:rsidR="0084571D" w:rsidRPr="00FD7334" w:rsidTr="001203DA">
        <w:trPr>
          <w:cantSplit/>
          <w:trHeight w:val="1133"/>
        </w:trPr>
        <w:tc>
          <w:tcPr>
            <w:tcW w:w="11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Element 4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LO4</w:t>
            </w:r>
          </w:p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D7334">
              <w:rPr>
                <w:rFonts w:ascii="Calibri Light" w:hAnsi="Calibri Light" w:cs="Calibri Light"/>
                <w:sz w:val="20"/>
              </w:rPr>
              <w:t>4.</w:t>
            </w:r>
            <w:r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4571D" w:rsidRPr="00FD7334" w:rsidRDefault="0084571D" w:rsidP="0084571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429B0">
              <w:rPr>
                <w:rFonts w:ascii="Calibri Light" w:hAnsi="Calibri Light" w:cs="Calibri Light"/>
                <w:b/>
                <w:sz w:val="20"/>
              </w:rPr>
              <w:t>Relationship management strategies</w:t>
            </w:r>
          </w:p>
        </w:tc>
        <w:tc>
          <w:tcPr>
            <w:tcW w:w="43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4571D" w:rsidRPr="005B683D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5B683D">
              <w:rPr>
                <w:rFonts w:ascii="Calibri Light" w:hAnsi="Calibri Light" w:cs="Calibri Light"/>
                <w:sz w:val="20"/>
              </w:rPr>
              <w:t>Relationship management strategies</w:t>
            </w:r>
          </w:p>
          <w:p w:rsidR="0084571D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5B683D">
              <w:rPr>
                <w:rFonts w:ascii="Calibri Light" w:hAnsi="Calibri Light" w:cs="Calibri Light"/>
                <w:sz w:val="20"/>
              </w:rPr>
              <w:t>Public participation</w:t>
            </w:r>
          </w:p>
          <w:p w:rsidR="0084571D" w:rsidRPr="00FD7334" w:rsidRDefault="0084571D" w:rsidP="0084571D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5B683D">
              <w:rPr>
                <w:rFonts w:ascii="Calibri Light" w:hAnsi="Calibri Light" w:cs="Calibri Light"/>
                <w:sz w:val="20"/>
              </w:rPr>
              <w:t>Review of unit as a whole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4571D" w:rsidRPr="00FD7334" w:rsidRDefault="0084571D" w:rsidP="0084571D">
            <w:pPr>
              <w:spacing w:before="20" w:after="20"/>
              <w:contextualSpacing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="00C174C0">
              <w:rPr>
                <w:rFonts w:ascii="Calibri Light" w:hAnsi="Calibri Light" w:cs="Calibri Light"/>
                <w:sz w:val="20"/>
              </w:rPr>
              <w:t>-4</w:t>
            </w:r>
            <w:r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560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Session Plan E4 Session 4</w:t>
            </w:r>
          </w:p>
        </w:tc>
        <w:tc>
          <w:tcPr>
            <w:tcW w:w="2409" w:type="dxa"/>
          </w:tcPr>
          <w:p w:rsidR="0084571D" w:rsidRPr="00FD7334" w:rsidRDefault="00C174C0" w:rsidP="0084571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Presentation E4</w:t>
            </w:r>
          </w:p>
        </w:tc>
        <w:tc>
          <w:tcPr>
            <w:tcW w:w="25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4571D" w:rsidRPr="0084571D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LO4 Activity 7</w:t>
            </w:r>
            <w:r w:rsidR="0084571D">
              <w:rPr>
                <w:rFonts w:ascii="Calibri Light" w:hAnsi="Calibri Light" w:cs="Calibri Light"/>
                <w:sz w:val="20"/>
              </w:rPr>
              <w:t xml:space="preserve"> </w:t>
            </w:r>
            <w:r w:rsidR="0084571D" w:rsidRPr="0084571D">
              <w:rPr>
                <w:rFonts w:ascii="Calibri Light" w:hAnsi="Calibri Light" w:cs="Calibri Light"/>
                <w:sz w:val="20"/>
              </w:rPr>
              <w:t>– Stakeholder conflict</w:t>
            </w:r>
          </w:p>
          <w:p w:rsidR="0084571D" w:rsidRPr="0084571D" w:rsidRDefault="0084571D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4571D" w:rsidRPr="00FD7334" w:rsidRDefault="00C174C0" w:rsidP="0084571D">
            <w:pPr>
              <w:spacing w:after="1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5UMSR</w:t>
            </w:r>
            <w:r w:rsidR="0084571D" w:rsidRPr="0084571D">
              <w:rPr>
                <w:rFonts w:ascii="Calibri Light" w:hAnsi="Calibri Light" w:cs="Calibri Light"/>
                <w:sz w:val="20"/>
              </w:rPr>
              <w:t xml:space="preserve"> E3 LO4 Activity 8 – spectrum of public participation</w:t>
            </w:r>
          </w:p>
        </w:tc>
      </w:tr>
    </w:tbl>
    <w:p w:rsidR="00DD6D68" w:rsidRPr="00FD7334" w:rsidRDefault="00DD6D68">
      <w:pPr>
        <w:rPr>
          <w:rFonts w:ascii="Calibri Light" w:hAnsi="Calibri Light" w:cs="Calibri Light"/>
        </w:rPr>
      </w:pPr>
    </w:p>
    <w:sectPr w:rsidR="00DD6D68" w:rsidRPr="00FD7334" w:rsidSect="00AC402C">
      <w:headerReference w:type="default" r:id="rId7"/>
      <w:pgSz w:w="16838" w:h="11906" w:orient="landscape" w:code="9"/>
      <w:pgMar w:top="1560" w:right="1440" w:bottom="851" w:left="99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089" w:rsidRDefault="00926089" w:rsidP="00FD7334">
      <w:r>
        <w:separator/>
      </w:r>
    </w:p>
  </w:endnote>
  <w:endnote w:type="continuationSeparator" w:id="0">
    <w:p w:rsidR="00926089" w:rsidRDefault="00926089" w:rsidP="00FD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089" w:rsidRDefault="00926089" w:rsidP="00FD7334">
      <w:r>
        <w:separator/>
      </w:r>
    </w:p>
  </w:footnote>
  <w:footnote w:type="continuationSeparator" w:id="0">
    <w:p w:rsidR="00926089" w:rsidRDefault="00926089" w:rsidP="00FD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D24" w:rsidRDefault="00593D24">
    <w:pPr>
      <w:pStyle w:val="Header"/>
    </w:pPr>
    <w:r w:rsidRPr="004674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ABE logo colour slogan transparent - small" style="width:132.75pt;height:50.25pt;visibility:visible">
          <v:imagedata r:id="rId1" o:title="ABE logo colour slogan transparent - 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9BE"/>
    <w:rsid w:val="00044ABA"/>
    <w:rsid w:val="00060FE3"/>
    <w:rsid w:val="0008619D"/>
    <w:rsid w:val="00093661"/>
    <w:rsid w:val="000A2216"/>
    <w:rsid w:val="00105DD9"/>
    <w:rsid w:val="001203DA"/>
    <w:rsid w:val="00143B35"/>
    <w:rsid w:val="00163A45"/>
    <w:rsid w:val="00175C51"/>
    <w:rsid w:val="001C6B3C"/>
    <w:rsid w:val="00220EF0"/>
    <w:rsid w:val="002429B0"/>
    <w:rsid w:val="0030386E"/>
    <w:rsid w:val="003236F2"/>
    <w:rsid w:val="00354A7B"/>
    <w:rsid w:val="003837AE"/>
    <w:rsid w:val="003C64ED"/>
    <w:rsid w:val="004B21B1"/>
    <w:rsid w:val="004E77FC"/>
    <w:rsid w:val="004F6A9D"/>
    <w:rsid w:val="00500CF6"/>
    <w:rsid w:val="005125E1"/>
    <w:rsid w:val="00561C18"/>
    <w:rsid w:val="00585C06"/>
    <w:rsid w:val="00593D24"/>
    <w:rsid w:val="005B683D"/>
    <w:rsid w:val="0062509F"/>
    <w:rsid w:val="00652767"/>
    <w:rsid w:val="006A5FA9"/>
    <w:rsid w:val="006D25ED"/>
    <w:rsid w:val="007236A0"/>
    <w:rsid w:val="00757AF0"/>
    <w:rsid w:val="0078746A"/>
    <w:rsid w:val="00791DAD"/>
    <w:rsid w:val="007F3664"/>
    <w:rsid w:val="00833581"/>
    <w:rsid w:val="0084571D"/>
    <w:rsid w:val="00897876"/>
    <w:rsid w:val="008C62C9"/>
    <w:rsid w:val="008D075B"/>
    <w:rsid w:val="0091065C"/>
    <w:rsid w:val="00926089"/>
    <w:rsid w:val="00926903"/>
    <w:rsid w:val="00956CC8"/>
    <w:rsid w:val="00983CB1"/>
    <w:rsid w:val="009D0C1C"/>
    <w:rsid w:val="009E55D0"/>
    <w:rsid w:val="00A40BFC"/>
    <w:rsid w:val="00A63878"/>
    <w:rsid w:val="00AC402C"/>
    <w:rsid w:val="00AD6C7D"/>
    <w:rsid w:val="00B036C9"/>
    <w:rsid w:val="00B2062B"/>
    <w:rsid w:val="00B452C5"/>
    <w:rsid w:val="00B735A7"/>
    <w:rsid w:val="00B752CC"/>
    <w:rsid w:val="00C004A3"/>
    <w:rsid w:val="00C174C0"/>
    <w:rsid w:val="00D0275C"/>
    <w:rsid w:val="00D07E35"/>
    <w:rsid w:val="00D3769E"/>
    <w:rsid w:val="00D45D37"/>
    <w:rsid w:val="00D6512F"/>
    <w:rsid w:val="00D847B9"/>
    <w:rsid w:val="00D85DDA"/>
    <w:rsid w:val="00DA7FF6"/>
    <w:rsid w:val="00DD6D68"/>
    <w:rsid w:val="00E35240"/>
    <w:rsid w:val="00E37C91"/>
    <w:rsid w:val="00E916DC"/>
    <w:rsid w:val="00ED08CB"/>
    <w:rsid w:val="00EE5318"/>
    <w:rsid w:val="00EE79BE"/>
    <w:rsid w:val="00EF7216"/>
    <w:rsid w:val="00F57D1B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A6D9E5E-B08A-43B8-8B14-69E56663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uiPriority w:val="9"/>
    <w:rsid w:val="00FD7334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73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33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dc:description/>
  <cp:lastModifiedBy>Vicky Brannan</cp:lastModifiedBy>
  <cp:revision>2</cp:revision>
  <cp:lastPrinted>2004-06-03T07:49:00Z</cp:lastPrinted>
  <dcterms:created xsi:type="dcterms:W3CDTF">2017-10-31T15:23:00Z</dcterms:created>
  <dcterms:modified xsi:type="dcterms:W3CDTF">2017-10-31T15:23:00Z</dcterms:modified>
</cp:coreProperties>
</file>