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759EF" w14:textId="77777777" w:rsidR="002512EB" w:rsidRDefault="002512EB" w:rsidP="002512E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SOCIETAL AND SOCIAL MARKETING</w:t>
      </w:r>
    </w:p>
    <w:p w14:paraId="141221D5" w14:textId="53987022" w:rsidR="002512EB" w:rsidRDefault="002512EB" w:rsidP="002512E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16A8B389" w14:textId="77777777" w:rsidR="002512EB" w:rsidRDefault="002512EB" w:rsidP="002512EB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PAIRS ACTIVITY </w:t>
      </w:r>
    </w:p>
    <w:p w14:paraId="60FC495D" w14:textId="1227A436" w:rsidR="002512EB" w:rsidRPr="007A49A9" w:rsidRDefault="002512EB" w:rsidP="002512EB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2512EB">
        <w:rPr>
          <w:rFonts w:eastAsia="Calibri" w:cs="Arial"/>
          <w:b/>
          <w:bCs/>
          <w:color w:val="003967"/>
          <w:sz w:val="28"/>
          <w:lang w:val="en-GB" w:eastAsia="en-GB"/>
        </w:rPr>
        <w:t>Cause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-r</w:t>
      </w:r>
      <w:r w:rsidRPr="002512EB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elated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m</w:t>
      </w:r>
      <w:r w:rsidRPr="002512EB">
        <w:rPr>
          <w:rFonts w:eastAsia="Calibri" w:cs="Arial"/>
          <w:b/>
          <w:bCs/>
          <w:color w:val="003967"/>
          <w:sz w:val="28"/>
          <w:lang w:val="en-GB" w:eastAsia="en-GB"/>
        </w:rPr>
        <w:t>arketing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bookmarkEnd w:id="0"/>
    <w:p w14:paraId="577D2CFD" w14:textId="77777777" w:rsidR="003D2A69" w:rsidRDefault="003D2A69" w:rsidP="007A49A9">
      <w:pPr>
        <w:spacing w:after="0" w:line="276" w:lineRule="auto"/>
        <w:rPr>
          <w:sz w:val="24"/>
          <w:szCs w:val="24"/>
          <w:lang w:val="en-GB"/>
        </w:rPr>
      </w:pPr>
    </w:p>
    <w:p w14:paraId="1AC3FCAC" w14:textId="1A12BC31" w:rsidR="00C53EEA" w:rsidRPr="002512EB" w:rsidRDefault="00C53EEA" w:rsidP="00C53EEA">
      <w:pPr>
        <w:rPr>
          <w:rFonts w:eastAsia="Calibri" w:cs="Calibri Light"/>
          <w:sz w:val="24"/>
          <w:szCs w:val="24"/>
          <w:lang w:val="en-GB"/>
        </w:rPr>
      </w:pPr>
      <w:r w:rsidRPr="002512EB">
        <w:rPr>
          <w:rFonts w:eastAsia="Calibri" w:cs="Calibri Light"/>
          <w:iCs/>
          <w:sz w:val="24"/>
          <w:szCs w:val="24"/>
          <w:lang w:val="en-GB"/>
        </w:rPr>
        <w:t xml:space="preserve">The following is a broad summary of the successful McHappy Day promotion used by McDonald’s in Australia, which is a good example of a large company using its brand and customer base to raise funds for charity. </w:t>
      </w:r>
      <w:r w:rsidR="002512EB">
        <w:rPr>
          <w:rFonts w:eastAsia="Calibri" w:cs="Calibri Light"/>
          <w:iCs/>
          <w:sz w:val="24"/>
          <w:szCs w:val="24"/>
          <w:lang w:val="en-GB"/>
        </w:rPr>
        <w:t xml:space="preserve">Read the case study information and answer the three questions that follow. </w:t>
      </w:r>
    </w:p>
    <w:p w14:paraId="6BC11744" w14:textId="77777777" w:rsidR="00C53EEA" w:rsidRPr="002512EB" w:rsidRDefault="00C53EEA" w:rsidP="00C53EEA">
      <w:pPr>
        <w:rPr>
          <w:rFonts w:eastAsia="Calibri" w:cs="Calibri Light"/>
          <w:sz w:val="24"/>
          <w:szCs w:val="24"/>
          <w:lang w:val="en-GB"/>
        </w:rPr>
      </w:pPr>
      <w:r w:rsidRPr="002512EB">
        <w:rPr>
          <w:rFonts w:eastAsia="Calibri" w:cs="Calibri Light"/>
          <w:i/>
          <w:iCs/>
          <w:sz w:val="24"/>
          <w:szCs w:val="24"/>
          <w:lang w:val="en-GB"/>
        </w:rPr>
        <w:t> </w:t>
      </w:r>
    </w:p>
    <w:p w14:paraId="219A2225" w14:textId="76AEC62E" w:rsidR="002512EB" w:rsidRDefault="002512EB" w:rsidP="00C53EEA">
      <w:pPr>
        <w:rPr>
          <w:rFonts w:eastAsia="Calibri" w:cs="Calibri Light"/>
          <w:b/>
          <w:bCs/>
          <w:sz w:val="24"/>
          <w:szCs w:val="24"/>
          <w:lang w:val="en-GB"/>
        </w:rPr>
      </w:pPr>
      <w:r>
        <w:rPr>
          <w:rFonts w:eastAsia="Calibri" w:cs="Calibri Light"/>
          <w:b/>
          <w:bCs/>
          <w:sz w:val="24"/>
          <w:szCs w:val="24"/>
          <w:lang w:val="en-GB"/>
        </w:rPr>
        <w:t>Case study information</w:t>
      </w:r>
    </w:p>
    <w:p w14:paraId="33DC65D7" w14:textId="311CB5D7" w:rsidR="00C53EEA" w:rsidRPr="002512EB" w:rsidRDefault="00C53EEA" w:rsidP="00C53EEA">
      <w:pPr>
        <w:rPr>
          <w:rFonts w:eastAsia="Calibri" w:cs="Calibri Light"/>
          <w:sz w:val="24"/>
          <w:szCs w:val="24"/>
          <w:lang w:val="en-GB"/>
        </w:rPr>
      </w:pPr>
      <w:r w:rsidRPr="002512EB">
        <w:rPr>
          <w:rFonts w:eastAsia="Calibri" w:cs="Calibri Light"/>
          <w:sz w:val="24"/>
          <w:szCs w:val="24"/>
          <w:lang w:val="en-GB"/>
        </w:rPr>
        <w:t>McHappy Day is one of McDonald’s main charity days throughout the year. On McHappy Day, which is always on a weekend, $1 from every Big Mac purchase goes to charity.</w:t>
      </w:r>
    </w:p>
    <w:p w14:paraId="293BC81E" w14:textId="77777777" w:rsidR="00C53EEA" w:rsidRPr="002512EB" w:rsidRDefault="00C53EEA" w:rsidP="00C53EEA">
      <w:pPr>
        <w:rPr>
          <w:rFonts w:eastAsia="Calibri" w:cs="Calibri Light"/>
          <w:sz w:val="24"/>
          <w:szCs w:val="24"/>
          <w:lang w:val="en-GB"/>
        </w:rPr>
      </w:pPr>
      <w:r w:rsidRPr="002512EB">
        <w:rPr>
          <w:rFonts w:eastAsia="Calibri" w:cs="Calibri Light"/>
          <w:sz w:val="24"/>
          <w:szCs w:val="24"/>
          <w:lang w:val="en-GB"/>
        </w:rPr>
        <w:t>McDonald’s actively promote this day for several weeks before, both through advertising and in-store displays. In addition, they attempt to have celebrities to work on the counter in order to increase customer traffic on the day.</w:t>
      </w:r>
    </w:p>
    <w:p w14:paraId="7578E6A9" w14:textId="77777777" w:rsidR="00C53EEA" w:rsidRPr="002512EB" w:rsidRDefault="00C53EEA" w:rsidP="00C53EEA">
      <w:pPr>
        <w:rPr>
          <w:rFonts w:eastAsia="Calibri" w:cs="Calibri Light"/>
          <w:sz w:val="24"/>
          <w:szCs w:val="24"/>
          <w:lang w:val="en-GB"/>
        </w:rPr>
      </w:pPr>
      <w:r w:rsidRPr="002512EB">
        <w:rPr>
          <w:rFonts w:eastAsia="Calibri" w:cs="Calibri Light"/>
          <w:sz w:val="24"/>
          <w:szCs w:val="24"/>
          <w:lang w:val="en-GB"/>
        </w:rPr>
        <w:t>Therefore, McHappy Day appears to be a “win-win-win” situation for the three parties involved as:</w:t>
      </w:r>
    </w:p>
    <w:p w14:paraId="3A35D157" w14:textId="77777777" w:rsidR="00C53EEA" w:rsidRPr="002512EB" w:rsidRDefault="00C53EEA" w:rsidP="00C53EEA">
      <w:pPr>
        <w:numPr>
          <w:ilvl w:val="0"/>
          <w:numId w:val="7"/>
        </w:numPr>
        <w:rPr>
          <w:rFonts w:eastAsia="Calibri" w:cs="Calibri Light"/>
          <w:sz w:val="24"/>
          <w:szCs w:val="24"/>
          <w:lang w:val="en-GB"/>
        </w:rPr>
      </w:pPr>
      <w:r w:rsidRPr="002512EB">
        <w:rPr>
          <w:rFonts w:eastAsia="Calibri" w:cs="Calibri Light"/>
          <w:sz w:val="24"/>
          <w:szCs w:val="24"/>
          <w:lang w:val="en-GB"/>
        </w:rPr>
        <w:t>Significant funds are raised for charities</w:t>
      </w:r>
    </w:p>
    <w:p w14:paraId="3DACB878" w14:textId="77777777" w:rsidR="00C53EEA" w:rsidRPr="002512EB" w:rsidRDefault="00C53EEA" w:rsidP="00C53EEA">
      <w:pPr>
        <w:numPr>
          <w:ilvl w:val="0"/>
          <w:numId w:val="7"/>
        </w:numPr>
        <w:rPr>
          <w:rFonts w:eastAsia="Calibri" w:cs="Calibri Light"/>
          <w:sz w:val="24"/>
          <w:szCs w:val="24"/>
          <w:lang w:val="en-GB"/>
        </w:rPr>
      </w:pPr>
      <w:r w:rsidRPr="002512EB">
        <w:rPr>
          <w:rFonts w:eastAsia="Calibri" w:cs="Calibri Light"/>
          <w:sz w:val="24"/>
          <w:szCs w:val="24"/>
          <w:lang w:val="en-GB"/>
        </w:rPr>
        <w:t>McDonald’s gain extra sales on the day</w:t>
      </w:r>
    </w:p>
    <w:p w14:paraId="262DA079" w14:textId="77777777" w:rsidR="00C53EEA" w:rsidRPr="002512EB" w:rsidRDefault="00C53EEA" w:rsidP="00C53EEA">
      <w:pPr>
        <w:numPr>
          <w:ilvl w:val="0"/>
          <w:numId w:val="7"/>
        </w:numPr>
        <w:rPr>
          <w:rFonts w:eastAsia="Calibri" w:cs="Calibri Light"/>
          <w:sz w:val="24"/>
          <w:szCs w:val="24"/>
          <w:lang w:val="en-GB"/>
        </w:rPr>
      </w:pPr>
      <w:r w:rsidRPr="002512EB">
        <w:rPr>
          <w:rFonts w:eastAsia="Calibri" w:cs="Calibri Light"/>
          <w:sz w:val="24"/>
          <w:szCs w:val="24"/>
          <w:lang w:val="en-GB"/>
        </w:rPr>
        <w:t>The McDonald’s brand is enhanced by being seen as a good corporate citizen</w:t>
      </w:r>
    </w:p>
    <w:p w14:paraId="3F72035F" w14:textId="77777777" w:rsidR="00C53EEA" w:rsidRPr="002512EB" w:rsidRDefault="00C53EEA" w:rsidP="00C53EEA">
      <w:pPr>
        <w:numPr>
          <w:ilvl w:val="0"/>
          <w:numId w:val="7"/>
        </w:numPr>
        <w:rPr>
          <w:rFonts w:eastAsia="Calibri" w:cs="Calibri Light"/>
          <w:sz w:val="24"/>
          <w:szCs w:val="24"/>
          <w:lang w:val="en-GB"/>
        </w:rPr>
      </w:pPr>
      <w:r w:rsidRPr="002512EB">
        <w:rPr>
          <w:rFonts w:eastAsia="Calibri" w:cs="Calibri Light"/>
          <w:sz w:val="24"/>
          <w:szCs w:val="24"/>
          <w:lang w:val="en-GB"/>
        </w:rPr>
        <w:t>Customers gain “emotional goodwill” as part of their purchase goes to a good cause</w:t>
      </w:r>
    </w:p>
    <w:p w14:paraId="13F81CF2" w14:textId="429D3118" w:rsidR="00C53EEA" w:rsidRPr="002512EB" w:rsidRDefault="00C53EEA" w:rsidP="00C53EEA">
      <w:pPr>
        <w:numPr>
          <w:ilvl w:val="0"/>
          <w:numId w:val="7"/>
        </w:numPr>
        <w:rPr>
          <w:rFonts w:eastAsia="Calibri" w:cs="Calibri Light"/>
          <w:sz w:val="24"/>
          <w:szCs w:val="24"/>
          <w:lang w:val="en-GB"/>
        </w:rPr>
      </w:pPr>
      <w:r w:rsidRPr="002512EB">
        <w:rPr>
          <w:rFonts w:eastAsia="Calibri" w:cs="Calibri Light"/>
          <w:sz w:val="24"/>
          <w:szCs w:val="24"/>
          <w:lang w:val="en-GB"/>
        </w:rPr>
        <w:t>Customers may enjoy meeting some of the celebrities</w:t>
      </w:r>
      <w:r w:rsidR="002512EB">
        <w:rPr>
          <w:rFonts w:eastAsia="Calibri" w:cs="Calibri Light"/>
          <w:sz w:val="24"/>
          <w:szCs w:val="24"/>
          <w:lang w:val="en-GB"/>
        </w:rPr>
        <w:t>.</w:t>
      </w:r>
    </w:p>
    <w:p w14:paraId="307B23B1" w14:textId="6E618ADD" w:rsidR="00C53EEA" w:rsidRPr="002512EB" w:rsidRDefault="00C53EEA" w:rsidP="00C53EEA">
      <w:pPr>
        <w:rPr>
          <w:rFonts w:eastAsia="Calibri" w:cs="Calibri Light"/>
          <w:sz w:val="24"/>
          <w:szCs w:val="24"/>
          <w:lang w:val="en-GB"/>
        </w:rPr>
      </w:pPr>
      <w:r w:rsidRPr="002512EB">
        <w:rPr>
          <w:rFonts w:eastAsia="Calibri" w:cs="Calibri Light"/>
          <w:sz w:val="24"/>
          <w:szCs w:val="24"/>
          <w:lang w:val="en-GB"/>
        </w:rPr>
        <w:t>However, some critics highlight that not all customers buy a Big Mac – many also buy a Coke and fries for themselves and children</w:t>
      </w:r>
      <w:r w:rsidR="002512EB">
        <w:rPr>
          <w:rFonts w:eastAsia="Calibri" w:cs="Calibri Light"/>
          <w:sz w:val="24"/>
          <w:szCs w:val="24"/>
          <w:lang w:val="en-GB"/>
        </w:rPr>
        <w:t>’s meals</w:t>
      </w:r>
      <w:r w:rsidRPr="002512EB">
        <w:rPr>
          <w:rFonts w:eastAsia="Calibri" w:cs="Calibri Light"/>
          <w:sz w:val="24"/>
          <w:szCs w:val="24"/>
          <w:lang w:val="en-GB"/>
        </w:rPr>
        <w:t xml:space="preserve">. They argue that McDonald’s income is substantially increased on the day, yet they only pass on a proportion of the income from </w:t>
      </w:r>
      <w:r w:rsidR="002512EB">
        <w:rPr>
          <w:rFonts w:eastAsia="Calibri" w:cs="Calibri Light"/>
          <w:sz w:val="24"/>
          <w:szCs w:val="24"/>
          <w:lang w:val="en-GB"/>
        </w:rPr>
        <w:t>a single product</w:t>
      </w:r>
      <w:r w:rsidRPr="002512EB">
        <w:rPr>
          <w:rFonts w:eastAsia="Calibri" w:cs="Calibri Light"/>
          <w:sz w:val="24"/>
          <w:szCs w:val="24"/>
          <w:lang w:val="en-GB"/>
        </w:rPr>
        <w:t>.</w:t>
      </w:r>
    </w:p>
    <w:p w14:paraId="7F15047B" w14:textId="77777777" w:rsidR="00C53EEA" w:rsidRPr="002512EB" w:rsidRDefault="00C53EEA" w:rsidP="00C53EEA">
      <w:pPr>
        <w:rPr>
          <w:rFonts w:eastAsia="Calibri" w:cs="Calibri Light"/>
          <w:sz w:val="24"/>
          <w:szCs w:val="24"/>
          <w:lang w:val="en-GB"/>
        </w:rPr>
      </w:pPr>
      <w:r w:rsidRPr="002512EB">
        <w:rPr>
          <w:rFonts w:eastAsia="Calibri" w:cs="Calibri Light"/>
          <w:sz w:val="24"/>
          <w:szCs w:val="24"/>
          <w:lang w:val="en-GB"/>
        </w:rPr>
        <w:t> </w:t>
      </w:r>
    </w:p>
    <w:p w14:paraId="6459D1F3" w14:textId="65442031" w:rsidR="00C53EEA" w:rsidRPr="002512EB" w:rsidRDefault="00C53EEA" w:rsidP="00C53EEA">
      <w:pPr>
        <w:rPr>
          <w:rFonts w:eastAsia="Calibri" w:cs="Calibri Light"/>
          <w:sz w:val="24"/>
          <w:szCs w:val="24"/>
          <w:lang w:val="en-GB"/>
        </w:rPr>
      </w:pPr>
      <w:r w:rsidRPr="002512EB">
        <w:rPr>
          <w:rFonts w:eastAsia="Calibri" w:cs="Calibri Light"/>
          <w:b/>
          <w:bCs/>
          <w:sz w:val="24"/>
          <w:szCs w:val="24"/>
          <w:lang w:val="en-GB"/>
        </w:rPr>
        <w:t>QUESTIONS</w:t>
      </w:r>
    </w:p>
    <w:p w14:paraId="64D84D70" w14:textId="5A1464EA" w:rsidR="00C53EEA" w:rsidRPr="002512EB" w:rsidRDefault="00C53EEA" w:rsidP="00C53EEA">
      <w:pPr>
        <w:numPr>
          <w:ilvl w:val="0"/>
          <w:numId w:val="8"/>
        </w:numPr>
        <w:rPr>
          <w:rFonts w:eastAsia="Calibri" w:cs="Calibri Light"/>
          <w:sz w:val="24"/>
          <w:szCs w:val="24"/>
          <w:lang w:val="en-GB"/>
        </w:rPr>
      </w:pPr>
      <w:r w:rsidRPr="002512EB">
        <w:rPr>
          <w:rFonts w:eastAsia="Calibri" w:cs="Calibri Light"/>
          <w:sz w:val="24"/>
          <w:szCs w:val="24"/>
          <w:lang w:val="en-GB"/>
        </w:rPr>
        <w:t>What do you think</w:t>
      </w:r>
      <w:r w:rsidR="002512EB">
        <w:rPr>
          <w:rFonts w:eastAsia="Calibri" w:cs="Calibri Light"/>
          <w:sz w:val="24"/>
          <w:szCs w:val="24"/>
          <w:lang w:val="en-GB"/>
        </w:rPr>
        <w:t xml:space="preserve">: </w:t>
      </w:r>
      <w:r w:rsidRPr="002512EB">
        <w:rPr>
          <w:rFonts w:eastAsia="Calibri" w:cs="Calibri Light"/>
          <w:sz w:val="24"/>
          <w:szCs w:val="24"/>
          <w:lang w:val="en-GB"/>
        </w:rPr>
        <w:t>is this day an excellent example of cause-related marketing, or does it appear to be just another marketing event?</w:t>
      </w:r>
    </w:p>
    <w:p w14:paraId="23E8F82F" w14:textId="77777777" w:rsidR="00C53EEA" w:rsidRPr="002512EB" w:rsidRDefault="00C53EEA" w:rsidP="00C53EEA">
      <w:pPr>
        <w:rPr>
          <w:rFonts w:eastAsia="Calibri" w:cs="Calibri Light"/>
          <w:sz w:val="24"/>
          <w:szCs w:val="24"/>
          <w:lang w:val="en-GB"/>
        </w:rPr>
      </w:pPr>
    </w:p>
    <w:p w14:paraId="3B85F38D" w14:textId="77777777" w:rsidR="00C53EEA" w:rsidRPr="002512EB" w:rsidRDefault="00C53EEA" w:rsidP="00C53EEA">
      <w:pPr>
        <w:rPr>
          <w:rFonts w:eastAsia="Calibri" w:cs="Calibri Light"/>
          <w:sz w:val="24"/>
          <w:szCs w:val="24"/>
          <w:lang w:val="en-GB"/>
        </w:rPr>
      </w:pPr>
    </w:p>
    <w:p w14:paraId="1CDD2A59" w14:textId="77777777" w:rsidR="00C53EEA" w:rsidRPr="002512EB" w:rsidRDefault="00C53EEA" w:rsidP="00C53EEA">
      <w:pPr>
        <w:rPr>
          <w:rFonts w:eastAsia="Calibri" w:cs="Calibri Light"/>
          <w:sz w:val="24"/>
          <w:szCs w:val="24"/>
          <w:lang w:val="en-GB"/>
        </w:rPr>
      </w:pPr>
    </w:p>
    <w:p w14:paraId="6BAE6A73" w14:textId="77777777" w:rsidR="00C53EEA" w:rsidRPr="002512EB" w:rsidRDefault="00C53EEA" w:rsidP="00C53EEA">
      <w:pPr>
        <w:rPr>
          <w:rFonts w:eastAsia="Calibri" w:cs="Calibri Light"/>
          <w:sz w:val="24"/>
          <w:szCs w:val="24"/>
          <w:lang w:val="en-GB"/>
        </w:rPr>
      </w:pPr>
    </w:p>
    <w:p w14:paraId="591FACAF" w14:textId="39B321A7" w:rsidR="00C53EEA" w:rsidRPr="002512EB" w:rsidRDefault="00C53EEA" w:rsidP="00C53EEA">
      <w:pPr>
        <w:numPr>
          <w:ilvl w:val="0"/>
          <w:numId w:val="8"/>
        </w:numPr>
        <w:rPr>
          <w:rFonts w:eastAsia="Calibri" w:cs="Calibri Light"/>
          <w:sz w:val="24"/>
          <w:szCs w:val="24"/>
          <w:lang w:val="en-GB"/>
        </w:rPr>
      </w:pPr>
      <w:r w:rsidRPr="002512EB">
        <w:rPr>
          <w:rFonts w:eastAsia="Calibri" w:cs="Calibri Light"/>
          <w:sz w:val="24"/>
          <w:szCs w:val="24"/>
          <w:lang w:val="en-GB"/>
        </w:rPr>
        <w:lastRenderedPageBreak/>
        <w:t xml:space="preserve">McDonald’s tends to be quite heavily involved in sponsorships and charity support. Why </w:t>
      </w:r>
      <w:r w:rsidR="002512EB">
        <w:rPr>
          <w:rFonts w:eastAsia="Calibri" w:cs="Calibri Light"/>
          <w:sz w:val="24"/>
          <w:szCs w:val="24"/>
          <w:lang w:val="en-GB"/>
        </w:rPr>
        <w:t xml:space="preserve">do you think this is? </w:t>
      </w:r>
    </w:p>
    <w:p w14:paraId="2E63F90D" w14:textId="77777777" w:rsidR="00C53EEA" w:rsidRDefault="00C53EEA" w:rsidP="00C53EEA">
      <w:pPr>
        <w:rPr>
          <w:rFonts w:eastAsia="Calibri" w:cs="Calibri Light"/>
          <w:sz w:val="24"/>
          <w:szCs w:val="24"/>
          <w:lang w:val="en-GB"/>
        </w:rPr>
      </w:pPr>
    </w:p>
    <w:p w14:paraId="281ECADA" w14:textId="77777777" w:rsidR="002512EB" w:rsidRDefault="002512EB" w:rsidP="00C53EEA">
      <w:pPr>
        <w:rPr>
          <w:rFonts w:eastAsia="Calibri" w:cs="Calibri Light"/>
          <w:sz w:val="24"/>
          <w:szCs w:val="24"/>
          <w:lang w:val="en-GB"/>
        </w:rPr>
      </w:pPr>
    </w:p>
    <w:p w14:paraId="4058D61A" w14:textId="77777777" w:rsidR="002512EB" w:rsidRPr="002512EB" w:rsidRDefault="002512EB" w:rsidP="00C53EEA">
      <w:pPr>
        <w:rPr>
          <w:rFonts w:eastAsia="Calibri" w:cs="Calibri Light"/>
          <w:sz w:val="24"/>
          <w:szCs w:val="24"/>
          <w:lang w:val="en-GB"/>
        </w:rPr>
      </w:pPr>
    </w:p>
    <w:p w14:paraId="4C562C82" w14:textId="77777777" w:rsidR="00C53EEA" w:rsidRPr="002512EB" w:rsidRDefault="00C53EEA" w:rsidP="00C53EEA">
      <w:pPr>
        <w:rPr>
          <w:rFonts w:eastAsia="Calibri" w:cs="Calibri Light"/>
          <w:sz w:val="24"/>
          <w:szCs w:val="24"/>
          <w:lang w:val="en-GB"/>
        </w:rPr>
      </w:pPr>
    </w:p>
    <w:p w14:paraId="2F309E1A" w14:textId="7B74F8F3" w:rsidR="00C53EEA" w:rsidRPr="002512EB" w:rsidRDefault="00C53EEA" w:rsidP="00C53EEA">
      <w:pPr>
        <w:numPr>
          <w:ilvl w:val="0"/>
          <w:numId w:val="8"/>
        </w:numPr>
        <w:rPr>
          <w:rFonts w:eastAsia="Calibri" w:cs="Calibri Light"/>
          <w:sz w:val="24"/>
          <w:szCs w:val="24"/>
          <w:lang w:val="en-GB"/>
        </w:rPr>
      </w:pPr>
      <w:r w:rsidRPr="002512EB">
        <w:rPr>
          <w:rFonts w:eastAsia="Calibri" w:cs="Calibri Light"/>
          <w:sz w:val="24"/>
          <w:szCs w:val="24"/>
          <w:lang w:val="en-GB"/>
        </w:rPr>
        <w:t xml:space="preserve">They sometimes receive criticism of their involvement is these sort of activities because of the perception some consumers have about their product range. How could McDonald’s </w:t>
      </w:r>
      <w:r w:rsidR="002512EB">
        <w:rPr>
          <w:rFonts w:eastAsia="Calibri" w:cs="Calibri Light"/>
          <w:sz w:val="24"/>
          <w:szCs w:val="24"/>
          <w:lang w:val="en-GB"/>
        </w:rPr>
        <w:t xml:space="preserve">help to </w:t>
      </w:r>
      <w:r w:rsidRPr="002512EB">
        <w:rPr>
          <w:rFonts w:eastAsia="Calibri" w:cs="Calibri Light"/>
          <w:sz w:val="24"/>
          <w:szCs w:val="24"/>
          <w:lang w:val="en-GB"/>
        </w:rPr>
        <w:t xml:space="preserve">ensure it gets a ‘fairer’ assessment of </w:t>
      </w:r>
      <w:r w:rsidR="002512EB">
        <w:rPr>
          <w:rFonts w:eastAsia="Calibri" w:cs="Calibri Light"/>
          <w:sz w:val="24"/>
          <w:szCs w:val="24"/>
          <w:lang w:val="en-GB"/>
        </w:rPr>
        <w:t>its</w:t>
      </w:r>
      <w:r w:rsidRPr="002512EB">
        <w:rPr>
          <w:rFonts w:eastAsia="Calibri" w:cs="Calibri Light"/>
          <w:sz w:val="24"/>
          <w:szCs w:val="24"/>
          <w:lang w:val="en-GB"/>
        </w:rPr>
        <w:t xml:space="preserve"> sponsorship and charity support?</w:t>
      </w:r>
    </w:p>
    <w:p w14:paraId="772E0DD4" w14:textId="77777777" w:rsidR="00C53EEA" w:rsidRPr="002512EB" w:rsidRDefault="00C53EEA" w:rsidP="00C53EEA">
      <w:pPr>
        <w:rPr>
          <w:rFonts w:eastAsia="Calibri" w:cs="Calibri Light"/>
          <w:sz w:val="24"/>
          <w:szCs w:val="24"/>
          <w:lang w:val="en-GB"/>
        </w:rPr>
      </w:pPr>
      <w:r w:rsidRPr="002512EB">
        <w:rPr>
          <w:rFonts w:eastAsia="Calibri" w:cs="Calibri Light"/>
          <w:sz w:val="24"/>
          <w:szCs w:val="24"/>
          <w:lang w:val="en-GB"/>
        </w:rPr>
        <w:t> </w:t>
      </w:r>
    </w:p>
    <w:p w14:paraId="3CD57BAC" w14:textId="77777777" w:rsidR="00C53EEA" w:rsidRPr="002512EB" w:rsidRDefault="00C53EEA" w:rsidP="00C53EEA">
      <w:pPr>
        <w:rPr>
          <w:rFonts w:eastAsia="Calibri" w:cs="Calibri Light"/>
          <w:sz w:val="24"/>
          <w:szCs w:val="24"/>
          <w:lang w:val="en-GB"/>
        </w:rPr>
      </w:pPr>
      <w:r w:rsidRPr="002512EB">
        <w:rPr>
          <w:rFonts w:eastAsia="Calibri" w:cs="Calibri Light"/>
          <w:sz w:val="24"/>
          <w:szCs w:val="24"/>
          <w:lang w:val="en-GB"/>
        </w:rPr>
        <w:t> </w:t>
      </w:r>
    </w:p>
    <w:p w14:paraId="50010E83" w14:textId="35849301" w:rsidR="0072528E" w:rsidRPr="002512EB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2512EB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6A5FA" w14:textId="77777777" w:rsidR="00C016BA" w:rsidRDefault="00C016BA" w:rsidP="00B71E51">
      <w:pPr>
        <w:spacing w:after="0" w:line="240" w:lineRule="auto"/>
      </w:pPr>
      <w:r>
        <w:separator/>
      </w:r>
    </w:p>
  </w:endnote>
  <w:endnote w:type="continuationSeparator" w:id="0">
    <w:p w14:paraId="408DE10C" w14:textId="77777777" w:rsidR="00C016BA" w:rsidRDefault="00C016B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48A57D08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CA0453">
      <w:t>lement 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C36B4" w14:textId="77777777" w:rsidR="00C016BA" w:rsidRDefault="00C016BA" w:rsidP="00B71E51">
      <w:pPr>
        <w:spacing w:after="0" w:line="240" w:lineRule="auto"/>
      </w:pPr>
      <w:r>
        <w:separator/>
      </w:r>
    </w:p>
  </w:footnote>
  <w:footnote w:type="continuationSeparator" w:id="0">
    <w:p w14:paraId="0D0A5FF4" w14:textId="77777777" w:rsidR="00C016BA" w:rsidRDefault="00C016B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3B0"/>
    <w:multiLevelType w:val="multilevel"/>
    <w:tmpl w:val="E2F4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2171"/>
    <w:multiLevelType w:val="multilevel"/>
    <w:tmpl w:val="3DA0A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A3EF3"/>
    <w:multiLevelType w:val="multilevel"/>
    <w:tmpl w:val="4A8C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6B68C3"/>
    <w:multiLevelType w:val="hybridMultilevel"/>
    <w:tmpl w:val="D17C0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574A1"/>
    <w:multiLevelType w:val="multilevel"/>
    <w:tmpl w:val="38E2C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E7591"/>
    <w:rsid w:val="000F3529"/>
    <w:rsid w:val="00186995"/>
    <w:rsid w:val="0020773C"/>
    <w:rsid w:val="002239C4"/>
    <w:rsid w:val="002512EB"/>
    <w:rsid w:val="00254090"/>
    <w:rsid w:val="00282A5C"/>
    <w:rsid w:val="002842ED"/>
    <w:rsid w:val="002A6A85"/>
    <w:rsid w:val="002B4987"/>
    <w:rsid w:val="00337637"/>
    <w:rsid w:val="00350B0F"/>
    <w:rsid w:val="00382200"/>
    <w:rsid w:val="00390B79"/>
    <w:rsid w:val="003D2A69"/>
    <w:rsid w:val="004351E6"/>
    <w:rsid w:val="00444B62"/>
    <w:rsid w:val="004C3ABE"/>
    <w:rsid w:val="004D57A7"/>
    <w:rsid w:val="00503086"/>
    <w:rsid w:val="0055115D"/>
    <w:rsid w:val="005551C4"/>
    <w:rsid w:val="005E0B3B"/>
    <w:rsid w:val="00654FB6"/>
    <w:rsid w:val="006575F8"/>
    <w:rsid w:val="00713EE1"/>
    <w:rsid w:val="0072528E"/>
    <w:rsid w:val="007A3515"/>
    <w:rsid w:val="007A49A9"/>
    <w:rsid w:val="007B5A2E"/>
    <w:rsid w:val="007B5E1A"/>
    <w:rsid w:val="007C7BE0"/>
    <w:rsid w:val="007D63E9"/>
    <w:rsid w:val="00823B07"/>
    <w:rsid w:val="00824911"/>
    <w:rsid w:val="00834A9C"/>
    <w:rsid w:val="00835A42"/>
    <w:rsid w:val="008372E1"/>
    <w:rsid w:val="008A74A5"/>
    <w:rsid w:val="008E3BC1"/>
    <w:rsid w:val="00914331"/>
    <w:rsid w:val="00951C0E"/>
    <w:rsid w:val="009C4D06"/>
    <w:rsid w:val="009C50DE"/>
    <w:rsid w:val="009E234D"/>
    <w:rsid w:val="009E36C1"/>
    <w:rsid w:val="00AB61C9"/>
    <w:rsid w:val="00AC4A11"/>
    <w:rsid w:val="00AF796A"/>
    <w:rsid w:val="00B004C4"/>
    <w:rsid w:val="00B12D87"/>
    <w:rsid w:val="00B3002A"/>
    <w:rsid w:val="00B63ADD"/>
    <w:rsid w:val="00B71E51"/>
    <w:rsid w:val="00BD2EB2"/>
    <w:rsid w:val="00C016BA"/>
    <w:rsid w:val="00C47E62"/>
    <w:rsid w:val="00C53EEA"/>
    <w:rsid w:val="00C66271"/>
    <w:rsid w:val="00CA0453"/>
    <w:rsid w:val="00CD2692"/>
    <w:rsid w:val="00CF3403"/>
    <w:rsid w:val="00D142C3"/>
    <w:rsid w:val="00D30207"/>
    <w:rsid w:val="00D35C39"/>
    <w:rsid w:val="00D659DA"/>
    <w:rsid w:val="00D81A98"/>
    <w:rsid w:val="00D873BE"/>
    <w:rsid w:val="00DB173A"/>
    <w:rsid w:val="00DB7462"/>
    <w:rsid w:val="00DF2121"/>
    <w:rsid w:val="00DF3F4A"/>
    <w:rsid w:val="00E04B9B"/>
    <w:rsid w:val="00E220CC"/>
    <w:rsid w:val="00E326C0"/>
    <w:rsid w:val="00EB49B8"/>
    <w:rsid w:val="00EB5212"/>
    <w:rsid w:val="00ED68D5"/>
    <w:rsid w:val="00EE27F6"/>
    <w:rsid w:val="00F46D59"/>
    <w:rsid w:val="00F57252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A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character">
    <w:name w:val="character"/>
    <w:basedOn w:val="DefaultParagraphFont"/>
    <w:rsid w:val="002A6A85"/>
  </w:style>
  <w:style w:type="character" w:customStyle="1" w:styleId="fine">
    <w:name w:val="fine"/>
    <w:basedOn w:val="DefaultParagraphFont"/>
    <w:rsid w:val="002A6A85"/>
  </w:style>
  <w:style w:type="character" w:customStyle="1" w:styleId="apple-converted-space">
    <w:name w:val="apple-converted-space"/>
    <w:basedOn w:val="DefaultParagraphFont"/>
    <w:rsid w:val="002A6A85"/>
  </w:style>
  <w:style w:type="character" w:styleId="Hyperlink">
    <w:name w:val="Hyperlink"/>
    <w:basedOn w:val="DefaultParagraphFont"/>
    <w:uiPriority w:val="99"/>
    <w:unhideWhenUsed/>
    <w:rsid w:val="00CA04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40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1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04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92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66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11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2017-10-31T15:19:00Z</dcterms:created>
  <dcterms:modified xsi:type="dcterms:W3CDTF">2017-10-31T15:19:00Z</dcterms:modified>
</cp:coreProperties>
</file>