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A3" w:rsidRPr="00367DC4" w:rsidRDefault="001E5FA3" w:rsidP="001E5FA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r>
        <w:rPr>
          <w:rFonts w:asciiTheme="majorHAnsi" w:hAnsiTheme="majorHAnsi" w:cstheme="majorHAnsi"/>
          <w:sz w:val="72"/>
          <w:lang w:val="en-GB"/>
        </w:rPr>
        <w:t>S</w:t>
      </w:r>
    </w:p>
    <w:p w:rsidR="001E5FA3" w:rsidRPr="00DD2943" w:rsidRDefault="001E5FA3" w:rsidP="001E5FA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Pr>
          <w:rFonts w:asciiTheme="majorHAnsi" w:eastAsia="Times New Roman" w:hAnsiTheme="majorHAnsi" w:cstheme="majorHAnsi"/>
          <w:sz w:val="24"/>
          <w:szCs w:val="24"/>
          <w:lang w:val="en-GB"/>
        </w:rPr>
        <w:t>6 Business strategy and Decision-Making</w:t>
      </w:r>
    </w:p>
    <w:p w:rsidR="001E5FA3" w:rsidRDefault="001E5FA3" w:rsidP="001E5FA3">
      <w:pPr>
        <w:ind w:left="292" w:hanging="283"/>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Pr>
          <w:rFonts w:asciiTheme="majorHAnsi" w:eastAsia="Times New Roman" w:hAnsiTheme="majorHAnsi" w:cstheme="majorHAnsi"/>
          <w:sz w:val="24"/>
          <w:szCs w:val="24"/>
          <w:lang w:val="en-GB"/>
        </w:rPr>
        <w:t xml:space="preserve">4: </w:t>
      </w:r>
      <w:r>
        <w:t>Strategic Decision-Making</w:t>
      </w:r>
      <w:r w:rsidRPr="00D149EC">
        <w:t xml:space="preserve"> </w:t>
      </w:r>
    </w:p>
    <w:p w:rsidR="001E5FA3" w:rsidRPr="00DD2943" w:rsidRDefault="001E5FA3" w:rsidP="001E5FA3">
      <w:pPr>
        <w:rPr>
          <w:rFonts w:asciiTheme="majorHAnsi" w:eastAsia="Times New Roman" w:hAnsiTheme="majorHAnsi" w:cstheme="majorHAnsi"/>
          <w:b/>
          <w:sz w:val="24"/>
          <w:szCs w:val="24"/>
          <w:lang w:val="en-GB"/>
        </w:rPr>
      </w:pPr>
    </w:p>
    <w:p w:rsidR="00390873" w:rsidRPr="009D5ED5" w:rsidRDefault="00390873" w:rsidP="00390873">
      <w:pPr>
        <w:pStyle w:val="Heading2"/>
        <w:rPr>
          <w:rFonts w:asciiTheme="majorHAnsi" w:hAnsiTheme="majorHAnsi" w:cstheme="majorHAnsi"/>
          <w:b/>
          <w:lang w:val="en-GB"/>
        </w:rPr>
      </w:pPr>
      <w:r>
        <w:rPr>
          <w:rFonts w:asciiTheme="majorHAnsi" w:hAnsiTheme="majorHAnsi" w:cstheme="majorHAnsi"/>
          <w:b/>
          <w:lang w:val="en-GB"/>
        </w:rPr>
        <w:t>LEARNING OUTCOME 4</w:t>
      </w:r>
    </w:p>
    <w:p w:rsidR="001E5FA3" w:rsidRPr="00ED1156" w:rsidRDefault="00B83D65" w:rsidP="001E5FA3">
      <w:pPr>
        <w:ind w:left="142" w:hanging="142"/>
        <w:rPr>
          <w:b/>
          <w:szCs w:val="24"/>
        </w:rPr>
      </w:pPr>
      <w:r>
        <w:rPr>
          <w:b/>
          <w:sz w:val="24"/>
          <w:szCs w:val="24"/>
        </w:rPr>
        <w:t xml:space="preserve">4. </w:t>
      </w:r>
      <w:r w:rsidR="001E5FA3" w:rsidRPr="001E5FA3">
        <w:rPr>
          <w:b/>
          <w:sz w:val="24"/>
          <w:szCs w:val="24"/>
        </w:rPr>
        <w:t xml:space="preserve">Apply techniques to support recommendations for strategic decision-making in </w:t>
      </w:r>
      <w:r w:rsidR="001E5FA3" w:rsidRPr="00ED1156">
        <w:rPr>
          <w:b/>
          <w:sz w:val="24"/>
          <w:szCs w:val="24"/>
        </w:rPr>
        <w:t>different</w:t>
      </w:r>
      <w:r w:rsidR="001E5FA3" w:rsidRPr="00ED1156">
        <w:rPr>
          <w:b/>
          <w:szCs w:val="24"/>
        </w:rPr>
        <w:t xml:space="preserve"> contexts</w:t>
      </w:r>
      <w:r w:rsidR="001E5FA3" w:rsidRPr="009D7FA8">
        <w:rPr>
          <w:szCs w:val="24"/>
        </w:rPr>
        <w:t xml:space="preserve"> </w:t>
      </w:r>
      <w:r w:rsidR="00ED1156" w:rsidRPr="00ED1156">
        <w:rPr>
          <w:b/>
          <w:szCs w:val="24"/>
        </w:rPr>
        <w:t>(weighting 25%)</w:t>
      </w:r>
    </w:p>
    <w:p w:rsidR="00DA7E51" w:rsidRDefault="001E5FA3" w:rsidP="001E5FA3">
      <w:r w:rsidRPr="001E5FA3">
        <w:rPr>
          <w:b/>
        </w:rPr>
        <w:t>ASSESSMENT CRITERIA</w:t>
      </w:r>
      <w:r>
        <w:t>:</w:t>
      </w:r>
      <w:r>
        <w:tab/>
      </w:r>
      <w:r>
        <w:tab/>
      </w:r>
      <w:r w:rsidRPr="009D7FA8">
        <w:t xml:space="preserve">4.1 </w:t>
      </w:r>
      <w:r w:rsidR="00DA7E51">
        <w:t>Examine approaches to strategic management in different contexts</w:t>
      </w:r>
    </w:p>
    <w:p w:rsidR="001E5FA3" w:rsidRPr="009D7FA8" w:rsidRDefault="00DA7E51" w:rsidP="00DA7E51">
      <w:pPr>
        <w:ind w:left="2160" w:firstLine="720"/>
      </w:pPr>
      <w:r>
        <w:t xml:space="preserve">4.2 </w:t>
      </w:r>
      <w:r w:rsidR="001E5FA3" w:rsidRPr="009D7FA8">
        <w:t>Apply decision-making techniques and tools</w:t>
      </w:r>
    </w:p>
    <w:p w:rsidR="001E5FA3" w:rsidRPr="009D7FA8" w:rsidRDefault="001E5FA3" w:rsidP="001E5FA3">
      <w:pPr>
        <w:ind w:left="2160" w:firstLine="720"/>
      </w:pPr>
      <w:r w:rsidRPr="009D7FA8">
        <w:t>4.</w:t>
      </w:r>
      <w:r w:rsidR="00DA7E51">
        <w:t>3</w:t>
      </w:r>
      <w:r w:rsidRPr="009D7FA8">
        <w:t xml:space="preserve"> Evaluate identified options against specified criteria using decision-making techniques</w:t>
      </w:r>
    </w:p>
    <w:p w:rsidR="001E5FA3" w:rsidRDefault="00DA7E51" w:rsidP="001E5FA3">
      <w:pPr>
        <w:ind w:left="2169" w:firstLine="711"/>
      </w:pPr>
      <w:r>
        <w:t>4.4</w:t>
      </w:r>
      <w:r w:rsidR="001E5FA3" w:rsidRPr="009D7FA8">
        <w:t xml:space="preserve"> Make recommendations for strategic development in a specified business and organisational context</w:t>
      </w:r>
    </w:p>
    <w:p w:rsidR="001E5FA3" w:rsidRPr="009D7FA8" w:rsidRDefault="001E5FA3" w:rsidP="001E5FA3">
      <w:pPr>
        <w:ind w:left="2169" w:firstLine="711"/>
      </w:pPr>
    </w:p>
    <w:p w:rsidR="00390873" w:rsidRPr="009D5ED5" w:rsidRDefault="00390873" w:rsidP="0039087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DA7E51">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approximately </w:t>
      </w:r>
      <w:r w:rsidR="00AE444B">
        <w:rPr>
          <w:rFonts w:asciiTheme="majorHAnsi" w:eastAsia="Times New Roman" w:hAnsiTheme="majorHAnsi" w:cstheme="majorHAnsi"/>
          <w:sz w:val="24"/>
          <w:szCs w:val="24"/>
          <w:lang w:val="en-GB"/>
        </w:rPr>
        <w:t>sixteen</w:t>
      </w:r>
      <w:r w:rsidRPr="00C34696">
        <w:rPr>
          <w:rFonts w:asciiTheme="majorHAnsi" w:eastAsia="Times New Roman" w:hAnsiTheme="majorHAnsi" w:cstheme="majorHAnsi"/>
          <w:sz w:val="24"/>
          <w:szCs w:val="24"/>
          <w:lang w:val="en-GB"/>
        </w:rPr>
        <w:t xml:space="preserve"> hour</w:t>
      </w:r>
      <w:r>
        <w:rPr>
          <w:rFonts w:asciiTheme="majorHAnsi" w:eastAsia="Times New Roman" w:hAnsiTheme="majorHAnsi" w:cstheme="majorHAnsi"/>
          <w:sz w:val="24"/>
          <w:szCs w:val="24"/>
          <w:lang w:val="en-GB"/>
        </w:rPr>
        <w:t>s</w:t>
      </w:r>
      <w:r w:rsidRPr="00C34696">
        <w:rPr>
          <w:rFonts w:asciiTheme="majorHAnsi" w:eastAsia="Times New Roman" w:hAnsiTheme="majorHAnsi" w:cstheme="majorHAnsi"/>
          <w:sz w:val="24"/>
          <w:szCs w:val="24"/>
          <w:lang w:val="en-GB"/>
        </w:rPr>
        <w:t xml:space="preserve"> in total</w:t>
      </w:r>
      <w:r w:rsidR="00ED1156">
        <w:rPr>
          <w:rFonts w:asciiTheme="majorHAnsi" w:eastAsia="Times New Roman" w:hAnsiTheme="majorHAnsi" w:cstheme="majorHAnsi"/>
          <w:sz w:val="24"/>
          <w:szCs w:val="24"/>
          <w:lang w:val="en-GB"/>
        </w:rPr>
        <w:t xml:space="preserve"> (plus self-study)</w:t>
      </w:r>
    </w:p>
    <w:p w:rsidR="00390873" w:rsidRDefault="00390873" w:rsidP="00390873">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1E5FA3">
        <w:rPr>
          <w:rFonts w:asciiTheme="majorHAnsi" w:eastAsia="Times New Roman" w:hAnsiTheme="majorHAnsi" w:cstheme="majorHAnsi"/>
          <w:sz w:val="24"/>
          <w:szCs w:val="24"/>
          <w:lang w:val="en-GB"/>
        </w:rPr>
        <w:t>Strategic decision management</w:t>
      </w:r>
    </w:p>
    <w:p w:rsidR="00390873" w:rsidRDefault="001E5FA3" w:rsidP="0039087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2: </w:t>
      </w:r>
      <w:r w:rsidR="00DA7E51">
        <w:rPr>
          <w:rFonts w:asciiTheme="majorHAnsi" w:eastAsia="Times New Roman" w:hAnsiTheme="majorHAnsi" w:cstheme="majorHAnsi"/>
          <w:sz w:val="24"/>
          <w:szCs w:val="24"/>
          <w:lang w:val="en-GB"/>
        </w:rPr>
        <w:t>Decision-making processes</w:t>
      </w:r>
    </w:p>
    <w:p w:rsidR="00390873" w:rsidRDefault="00390873" w:rsidP="00390873">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3: </w:t>
      </w:r>
      <w:r w:rsidR="007D4DF6">
        <w:rPr>
          <w:rFonts w:asciiTheme="majorHAnsi" w:eastAsia="Times New Roman" w:hAnsiTheme="majorHAnsi" w:cstheme="majorHAnsi"/>
          <w:sz w:val="24"/>
          <w:szCs w:val="24"/>
          <w:lang w:val="en-GB"/>
        </w:rPr>
        <w:t>Success criteria</w:t>
      </w:r>
    </w:p>
    <w:p w:rsidR="002357D8" w:rsidRDefault="002357D8" w:rsidP="00390873">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4: </w:t>
      </w:r>
      <w:r w:rsidR="00334A5B">
        <w:rPr>
          <w:rFonts w:asciiTheme="majorHAnsi" w:eastAsia="Times New Roman" w:hAnsiTheme="majorHAnsi" w:cstheme="majorHAnsi"/>
          <w:sz w:val="24"/>
          <w:szCs w:val="24"/>
          <w:lang w:val="en-GB"/>
        </w:rPr>
        <w:t xml:space="preserve">Strategy </w:t>
      </w:r>
      <w:r w:rsidR="007260F4">
        <w:rPr>
          <w:rFonts w:asciiTheme="majorHAnsi" w:eastAsia="Times New Roman" w:hAnsiTheme="majorHAnsi" w:cstheme="majorHAnsi"/>
          <w:sz w:val="24"/>
          <w:szCs w:val="24"/>
          <w:lang w:val="en-GB"/>
        </w:rPr>
        <w:t>recommendation</w:t>
      </w:r>
    </w:p>
    <w:p w:rsidR="00390873" w:rsidRPr="009D5ED5" w:rsidRDefault="00390873" w:rsidP="0039087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p>
    <w:p w:rsidR="00390873" w:rsidRPr="009D5ED5" w:rsidRDefault="00390873" w:rsidP="00390873">
      <w:pPr>
        <w:spacing w:after="0" w:line="360" w:lineRule="auto"/>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4"/>
          <w:szCs w:val="24"/>
          <w:u w:val="single"/>
          <w:lang w:val="en-GB"/>
        </w:rPr>
        <w:t xml:space="preserve">Note to tutors: this is the recommended session plan for learning outcome </w:t>
      </w:r>
      <w:r w:rsidR="00ED1156">
        <w:rPr>
          <w:rFonts w:asciiTheme="majorHAnsi" w:eastAsia="Times New Roman" w:hAnsiTheme="majorHAnsi" w:cstheme="majorHAnsi"/>
          <w:b/>
          <w:sz w:val="24"/>
          <w:szCs w:val="24"/>
          <w:u w:val="single"/>
          <w:lang w:val="en-GB"/>
        </w:rPr>
        <w:t>4, element 4</w:t>
      </w:r>
      <w:r w:rsidRPr="009D5ED5">
        <w:rPr>
          <w:rFonts w:asciiTheme="majorHAnsi" w:eastAsia="Times New Roman" w:hAnsiTheme="majorHAnsi" w:cstheme="majorHAnsi"/>
          <w:b/>
          <w:sz w:val="24"/>
          <w:szCs w:val="24"/>
          <w:u w:val="single"/>
          <w:lang w:val="en-GB"/>
        </w:rPr>
        <w:t xml:space="preserve"> of the ABE Level </w:t>
      </w:r>
      <w:r w:rsidR="00B83D65">
        <w:rPr>
          <w:rFonts w:asciiTheme="majorHAnsi" w:eastAsia="Times New Roman" w:hAnsiTheme="majorHAnsi" w:cstheme="majorHAnsi"/>
          <w:b/>
          <w:sz w:val="24"/>
          <w:szCs w:val="24"/>
          <w:u w:val="single"/>
          <w:lang w:val="en-GB"/>
        </w:rPr>
        <w:t>6 Business Strategy and Decision-Making</w:t>
      </w:r>
      <w:r>
        <w:rPr>
          <w:rFonts w:asciiTheme="majorHAnsi" w:eastAsia="Times New Roman" w:hAnsiTheme="majorHAnsi" w:cstheme="majorHAnsi"/>
          <w:b/>
          <w:sz w:val="24"/>
          <w:szCs w:val="24"/>
          <w:u w:val="single"/>
          <w:lang w:val="en-GB"/>
        </w:rPr>
        <w:t xml:space="preserve">.  </w:t>
      </w:r>
      <w:r w:rsidRPr="009D5ED5">
        <w:rPr>
          <w:rFonts w:asciiTheme="majorHAnsi" w:eastAsia="Times New Roman" w:hAnsiTheme="majorHAnsi" w:cstheme="majorHAnsi"/>
          <w:b/>
          <w:sz w:val="24"/>
          <w:szCs w:val="24"/>
          <w:u w:val="single"/>
          <w:lang w:val="en-GB"/>
        </w:rPr>
        <w:t>You should follow the plan, using the resources (referenced as ‘slides’ here) and activities provided. It is important to enhance all sessions with local examples and case studies, involving the learners ACTIVELY wherever possible.</w:t>
      </w:r>
      <w:r w:rsidRPr="009D5ED5">
        <w:rPr>
          <w:rFonts w:asciiTheme="majorHAnsi" w:eastAsia="Times New Roman" w:hAnsiTheme="majorHAnsi" w:cstheme="majorHAnsi"/>
          <w:sz w:val="24"/>
          <w:szCs w:val="24"/>
          <w:lang w:val="en-GB"/>
        </w:rPr>
        <w:br w:type="page"/>
      </w:r>
    </w:p>
    <w:p w:rsidR="00390873" w:rsidRPr="009D5ED5" w:rsidRDefault="00390873" w:rsidP="00390873">
      <w:pPr>
        <w:pStyle w:val="Heading3"/>
        <w:rPr>
          <w:lang w:val="en-GB"/>
        </w:rPr>
      </w:pPr>
      <w:r w:rsidRPr="009D5ED5">
        <w:rPr>
          <w:lang w:val="en-GB"/>
        </w:rPr>
        <w:lastRenderedPageBreak/>
        <w:t xml:space="preserve">SESSION </w:t>
      </w:r>
      <w:r>
        <w:rPr>
          <w:lang w:val="en-GB"/>
        </w:rPr>
        <w:t>1</w:t>
      </w:r>
      <w:r w:rsidRPr="009D5ED5">
        <w:rPr>
          <w:lang w:val="en-GB"/>
        </w:rPr>
        <w:t xml:space="preserve">: </w:t>
      </w:r>
      <w:r w:rsidR="00DD6C29">
        <w:rPr>
          <w:lang w:val="en-GB"/>
        </w:rPr>
        <w:t>Strategic decision management</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390873" w:rsidRPr="009D5ED5" w:rsidTr="0064549D">
        <w:tc>
          <w:tcPr>
            <w:tcW w:w="1008"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390873" w:rsidRPr="009D5ED5" w:rsidRDefault="00390873"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390873" w:rsidRPr="009D5ED5" w:rsidRDefault="00390873"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390873" w:rsidRPr="00B83D65" w:rsidTr="0064549D">
        <w:tc>
          <w:tcPr>
            <w:tcW w:w="1008" w:type="dxa"/>
          </w:tcPr>
          <w:p w:rsidR="00390873" w:rsidRPr="00B83D65" w:rsidRDefault="00390873" w:rsidP="0064549D">
            <w:pPr>
              <w:spacing w:before="20" w:after="20" w:line="240" w:lineRule="auto"/>
              <w:contextualSpacing/>
              <w:rPr>
                <w:rFonts w:eastAsia="Times New Roman" w:cs="Calibri Light"/>
                <w:b/>
                <w:sz w:val="20"/>
                <w:szCs w:val="20"/>
                <w:lang w:val="en-GB"/>
              </w:rPr>
            </w:pPr>
            <w:r w:rsidRPr="00B83D65">
              <w:rPr>
                <w:rFonts w:eastAsia="Times New Roman" w:cs="Calibri Light"/>
                <w:b/>
                <w:sz w:val="20"/>
                <w:szCs w:val="20"/>
                <w:lang w:val="en-GB"/>
              </w:rPr>
              <w:t>3</w:t>
            </w:r>
            <w:r w:rsidR="00AE444B">
              <w:rPr>
                <w:rFonts w:eastAsia="Times New Roman" w:cs="Calibri Light"/>
                <w:b/>
                <w:sz w:val="20"/>
                <w:szCs w:val="20"/>
                <w:lang w:val="en-GB"/>
              </w:rPr>
              <w:t>-4</w:t>
            </w:r>
            <w:r w:rsidR="000D727E" w:rsidRPr="00B83D65">
              <w:rPr>
                <w:rFonts w:eastAsia="Times New Roman" w:cs="Calibri Light"/>
                <w:b/>
                <w:sz w:val="20"/>
                <w:szCs w:val="20"/>
                <w:lang w:val="en-GB"/>
              </w:rPr>
              <w:t xml:space="preserve"> hours total</w:t>
            </w:r>
          </w:p>
          <w:p w:rsidR="00924CF8" w:rsidRPr="00B83D65" w:rsidRDefault="00924CF8" w:rsidP="0064549D">
            <w:pPr>
              <w:spacing w:before="20" w:after="20" w:line="240" w:lineRule="auto"/>
              <w:contextualSpacing/>
              <w:rPr>
                <w:rFonts w:eastAsia="Times New Roman" w:cs="Calibri Light"/>
                <w:b/>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tc>
        <w:tc>
          <w:tcPr>
            <w:tcW w:w="2836" w:type="dxa"/>
          </w:tcPr>
          <w:p w:rsidR="00390873" w:rsidRPr="00B83D65" w:rsidRDefault="00390873"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Introduction to session and learning outcomes</w:t>
            </w:r>
            <w:r w:rsidR="00DF702D" w:rsidRPr="00B83D65">
              <w:rPr>
                <w:rFonts w:eastAsia="Times New Roman" w:cs="Calibri Light"/>
                <w:sz w:val="20"/>
                <w:szCs w:val="20"/>
                <w:lang w:val="en-GB"/>
              </w:rPr>
              <w:t xml:space="preserve"> for element 4</w:t>
            </w:r>
          </w:p>
          <w:p w:rsidR="001E5FA3" w:rsidRPr="00B83D65" w:rsidRDefault="001E5FA3" w:rsidP="0064549D">
            <w:pPr>
              <w:spacing w:before="20" w:after="20" w:line="240" w:lineRule="auto"/>
              <w:contextualSpacing/>
              <w:rPr>
                <w:rFonts w:eastAsia="Times New Roman" w:cs="Calibri Light"/>
                <w:sz w:val="20"/>
                <w:szCs w:val="20"/>
                <w:lang w:val="en-GB"/>
              </w:rPr>
            </w:pPr>
          </w:p>
        </w:tc>
        <w:tc>
          <w:tcPr>
            <w:tcW w:w="5136" w:type="dxa"/>
          </w:tcPr>
          <w:p w:rsidR="00DF702D" w:rsidRDefault="00390873" w:rsidP="001E5FA3">
            <w:pPr>
              <w:spacing w:before="20" w:after="20" w:line="240" w:lineRule="auto"/>
              <w:contextualSpacing/>
              <w:rPr>
                <w:rFonts w:eastAsia="Times New Roman" w:cs="Calibri Light"/>
                <w:b/>
                <w:sz w:val="20"/>
                <w:szCs w:val="20"/>
                <w:lang w:val="en-GB"/>
              </w:rPr>
            </w:pPr>
            <w:r w:rsidRPr="00B83D65">
              <w:rPr>
                <w:rFonts w:eastAsia="Times New Roman" w:cs="Calibri Light"/>
                <w:sz w:val="20"/>
                <w:szCs w:val="20"/>
                <w:lang w:val="en-GB"/>
              </w:rPr>
              <w:t>Use file:</w:t>
            </w:r>
            <w:r w:rsidRPr="00B83D65">
              <w:rPr>
                <w:rFonts w:eastAsia="Times New Roman" w:cs="Calibri Light"/>
                <w:b/>
                <w:sz w:val="20"/>
                <w:szCs w:val="20"/>
                <w:lang w:val="en-GB"/>
              </w:rPr>
              <w:t xml:space="preserve"> </w:t>
            </w:r>
            <w:r w:rsidR="00B83D65" w:rsidRPr="00B83D65">
              <w:rPr>
                <w:rFonts w:eastAsia="Times New Roman" w:cs="Calibri Light"/>
                <w:b/>
                <w:sz w:val="20"/>
                <w:szCs w:val="20"/>
                <w:lang w:val="en-GB"/>
              </w:rPr>
              <w:t>6UBSD Presentation E4</w:t>
            </w:r>
          </w:p>
          <w:p w:rsidR="00ED1156" w:rsidRPr="00B83D65" w:rsidRDefault="00ED1156" w:rsidP="001E5FA3">
            <w:pPr>
              <w:spacing w:before="20" w:after="20" w:line="240" w:lineRule="auto"/>
              <w:contextualSpacing/>
              <w:rPr>
                <w:rFonts w:eastAsia="Times New Roman" w:cs="Calibri Light"/>
                <w:b/>
                <w:sz w:val="20"/>
                <w:szCs w:val="20"/>
                <w:lang w:val="en-GB"/>
              </w:rPr>
            </w:pPr>
          </w:p>
          <w:p w:rsidR="00390873" w:rsidRPr="00B83D65" w:rsidRDefault="00924CF8"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Assessment criterion 4.1</w:t>
            </w:r>
          </w:p>
        </w:tc>
        <w:tc>
          <w:tcPr>
            <w:tcW w:w="765" w:type="dxa"/>
          </w:tcPr>
          <w:p w:rsidR="000D727E" w:rsidRPr="00B83D65" w:rsidRDefault="000D727E" w:rsidP="003D3003">
            <w:pPr>
              <w:spacing w:before="20" w:after="20" w:line="240" w:lineRule="auto"/>
              <w:contextualSpacing/>
              <w:jc w:val="center"/>
              <w:rPr>
                <w:rFonts w:eastAsia="Times New Roman" w:cs="Calibri Light"/>
                <w:sz w:val="20"/>
                <w:szCs w:val="20"/>
                <w:lang w:val="en-GB"/>
              </w:rPr>
            </w:pPr>
            <w:r w:rsidRPr="00B83D65">
              <w:rPr>
                <w:rFonts w:eastAsia="Times New Roman" w:cs="Calibri Light"/>
                <w:sz w:val="20"/>
                <w:szCs w:val="20"/>
                <w:lang w:val="en-GB"/>
              </w:rPr>
              <w:t>1-</w:t>
            </w:r>
            <w:r w:rsidR="003D3003" w:rsidRPr="00B83D65">
              <w:rPr>
                <w:rFonts w:eastAsia="Times New Roman" w:cs="Calibri Light"/>
                <w:sz w:val="20"/>
                <w:szCs w:val="20"/>
                <w:lang w:val="en-GB"/>
              </w:rPr>
              <w:t>5</w:t>
            </w:r>
          </w:p>
        </w:tc>
        <w:tc>
          <w:tcPr>
            <w:tcW w:w="3150" w:type="dxa"/>
          </w:tcPr>
          <w:p w:rsidR="00390873" w:rsidRPr="00B83D65" w:rsidRDefault="00DF702D" w:rsidP="00924CF8">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Review of homework</w:t>
            </w:r>
            <w:r w:rsidR="00924CF8" w:rsidRPr="00B83D65">
              <w:rPr>
                <w:rFonts w:eastAsia="Times New Roman" w:cs="Calibri Light"/>
                <w:sz w:val="20"/>
                <w:szCs w:val="20"/>
                <w:lang w:val="en-GB"/>
              </w:rPr>
              <w:t xml:space="preserve"> and element 3</w:t>
            </w:r>
          </w:p>
        </w:tc>
        <w:tc>
          <w:tcPr>
            <w:tcW w:w="2095" w:type="dxa"/>
          </w:tcPr>
          <w:p w:rsidR="00390873" w:rsidRPr="00B83D65" w:rsidRDefault="00390873" w:rsidP="0064549D">
            <w:pPr>
              <w:spacing w:before="20" w:after="20" w:line="240" w:lineRule="auto"/>
              <w:contextualSpacing/>
              <w:rPr>
                <w:rFonts w:eastAsia="Times New Roman" w:cs="Calibri Light"/>
                <w:sz w:val="20"/>
                <w:szCs w:val="20"/>
                <w:lang w:val="en-GB"/>
              </w:rPr>
            </w:pPr>
          </w:p>
        </w:tc>
      </w:tr>
      <w:tr w:rsidR="00390873" w:rsidRPr="00B83D65" w:rsidTr="0064549D">
        <w:tc>
          <w:tcPr>
            <w:tcW w:w="1008" w:type="dxa"/>
          </w:tcPr>
          <w:p w:rsidR="00390873" w:rsidRPr="00B83D65" w:rsidRDefault="00390873"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p w:rsidR="000D727E" w:rsidRPr="00B83D65" w:rsidRDefault="000D727E" w:rsidP="0064549D">
            <w:pPr>
              <w:spacing w:before="20" w:after="20" w:line="240" w:lineRule="auto"/>
              <w:contextualSpacing/>
              <w:rPr>
                <w:rFonts w:eastAsia="Times New Roman" w:cs="Calibri Light"/>
                <w:sz w:val="20"/>
                <w:szCs w:val="20"/>
                <w:lang w:val="en-GB"/>
              </w:rPr>
            </w:pPr>
          </w:p>
        </w:tc>
        <w:tc>
          <w:tcPr>
            <w:tcW w:w="2836" w:type="dxa"/>
          </w:tcPr>
          <w:p w:rsidR="00390873" w:rsidRPr="00B83D65" w:rsidRDefault="00924CF8"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Strategic intent</w:t>
            </w:r>
          </w:p>
        </w:tc>
        <w:tc>
          <w:tcPr>
            <w:tcW w:w="5136" w:type="dxa"/>
          </w:tcPr>
          <w:p w:rsidR="00320D6F" w:rsidRDefault="00DF702D" w:rsidP="00924CF8">
            <w:pPr>
              <w:spacing w:before="20" w:after="20" w:line="240" w:lineRule="auto"/>
              <w:rPr>
                <w:rFonts w:eastAsia="Times New Roman" w:cs="Calibri Light"/>
                <w:b/>
                <w:sz w:val="20"/>
                <w:szCs w:val="20"/>
                <w:lang w:val="en-GB"/>
              </w:rPr>
            </w:pPr>
            <w:r w:rsidRPr="00B83D65">
              <w:rPr>
                <w:rFonts w:eastAsia="Times New Roman" w:cs="Calibri Light"/>
                <w:sz w:val="20"/>
                <w:szCs w:val="20"/>
                <w:lang w:val="en-GB"/>
              </w:rPr>
              <w:t xml:space="preserve">Input </w:t>
            </w:r>
            <w:r w:rsidR="00924CF8" w:rsidRPr="00B83D65">
              <w:rPr>
                <w:rFonts w:eastAsia="Times New Roman" w:cs="Calibri Light"/>
                <w:sz w:val="20"/>
                <w:szCs w:val="20"/>
                <w:lang w:val="en-GB"/>
              </w:rPr>
              <w:t xml:space="preserve">– </w:t>
            </w:r>
            <w:r w:rsidR="003D3003" w:rsidRPr="00B83D65">
              <w:rPr>
                <w:rFonts w:eastAsia="Times New Roman" w:cs="Calibri Light"/>
                <w:sz w:val="20"/>
                <w:szCs w:val="20"/>
                <w:lang w:val="en-GB"/>
              </w:rPr>
              <w:t xml:space="preserve"> concepts of </w:t>
            </w:r>
            <w:r w:rsidR="00924CF8" w:rsidRPr="00B83D65">
              <w:rPr>
                <w:rFonts w:eastAsia="Times New Roman" w:cs="Calibri Light"/>
                <w:b/>
                <w:sz w:val="20"/>
                <w:szCs w:val="20"/>
                <w:lang w:val="en-GB"/>
              </w:rPr>
              <w:t>Strategic intent</w:t>
            </w:r>
            <w:r w:rsidR="00B83D65" w:rsidRPr="00B83D65">
              <w:rPr>
                <w:rFonts w:eastAsia="Times New Roman" w:cs="Calibri Light"/>
                <w:b/>
                <w:sz w:val="20"/>
                <w:szCs w:val="20"/>
                <w:lang w:val="en-GB"/>
              </w:rPr>
              <w:t>:</w:t>
            </w:r>
          </w:p>
          <w:p w:rsidR="00ED1156" w:rsidRPr="00B83D65" w:rsidRDefault="00ED1156" w:rsidP="00924CF8">
            <w:pPr>
              <w:spacing w:before="20" w:after="20" w:line="240" w:lineRule="auto"/>
              <w:rPr>
                <w:rFonts w:eastAsia="Times New Roman" w:cs="Calibri Light"/>
                <w:b/>
                <w:sz w:val="20"/>
                <w:szCs w:val="20"/>
                <w:lang w:val="en-GB"/>
              </w:rPr>
            </w:pPr>
          </w:p>
          <w:p w:rsidR="00924CF8" w:rsidRPr="00B83D65" w:rsidRDefault="00924CF8" w:rsidP="00924CF8">
            <w:pPr>
              <w:pStyle w:val="ListParagraph"/>
              <w:numPr>
                <w:ilvl w:val="0"/>
                <w:numId w:val="30"/>
              </w:numPr>
              <w:spacing w:before="20" w:after="20" w:line="240" w:lineRule="auto"/>
              <w:ind w:left="360"/>
              <w:rPr>
                <w:rFonts w:eastAsia="Times New Roman" w:cs="Calibri Light"/>
                <w:sz w:val="20"/>
                <w:szCs w:val="20"/>
                <w:lang w:val="en-GB"/>
              </w:rPr>
            </w:pPr>
            <w:r w:rsidRPr="00B83D65">
              <w:rPr>
                <w:rFonts w:eastAsia="Times New Roman" w:cs="Calibri Light"/>
                <w:sz w:val="20"/>
                <w:szCs w:val="20"/>
                <w:lang w:val="en-GB"/>
              </w:rPr>
              <w:t>Deliberate and emergent strategies</w:t>
            </w:r>
          </w:p>
          <w:p w:rsidR="00924CF8" w:rsidRPr="00B83D65" w:rsidRDefault="00924CF8" w:rsidP="00924CF8">
            <w:pPr>
              <w:pStyle w:val="ListParagraph"/>
              <w:numPr>
                <w:ilvl w:val="0"/>
                <w:numId w:val="30"/>
              </w:numPr>
              <w:spacing w:before="20" w:after="20" w:line="240" w:lineRule="auto"/>
              <w:ind w:left="360"/>
              <w:rPr>
                <w:rFonts w:eastAsia="Times New Roman" w:cs="Calibri Light"/>
                <w:sz w:val="20"/>
                <w:szCs w:val="20"/>
                <w:lang w:val="en-GB"/>
              </w:rPr>
            </w:pPr>
            <w:r w:rsidRPr="00B83D65">
              <w:rPr>
                <w:rFonts w:eastAsia="Times New Roman" w:cs="Calibri Light"/>
                <w:sz w:val="20"/>
                <w:szCs w:val="20"/>
                <w:lang w:val="en-GB"/>
              </w:rPr>
              <w:t>Realised and unrealised goals</w:t>
            </w:r>
          </w:p>
          <w:p w:rsidR="00ED1156" w:rsidRDefault="00ED1156" w:rsidP="00924CF8">
            <w:pPr>
              <w:spacing w:before="20" w:after="20" w:line="240" w:lineRule="auto"/>
              <w:rPr>
                <w:rFonts w:eastAsia="Times New Roman" w:cs="Calibri Light"/>
                <w:sz w:val="20"/>
                <w:szCs w:val="20"/>
                <w:lang w:val="en-GB"/>
              </w:rPr>
            </w:pPr>
          </w:p>
          <w:p w:rsidR="00924CF8" w:rsidRPr="00B83D65" w:rsidRDefault="00924CF8" w:rsidP="00924CF8">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Stages in the life cycle</w:t>
            </w:r>
          </w:p>
          <w:p w:rsidR="00ED1156" w:rsidRDefault="00ED1156" w:rsidP="00924CF8">
            <w:pPr>
              <w:spacing w:before="20" w:after="20" w:line="240" w:lineRule="auto"/>
              <w:rPr>
                <w:rFonts w:eastAsia="Times New Roman" w:cs="Calibri Light"/>
                <w:sz w:val="20"/>
                <w:szCs w:val="20"/>
                <w:lang w:val="en-GB"/>
              </w:rPr>
            </w:pPr>
          </w:p>
          <w:p w:rsidR="00924CF8" w:rsidRPr="00B83D65" w:rsidRDefault="00924CF8" w:rsidP="00924CF8">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Decision circumstances – planned, enforced, learning and command</w:t>
            </w:r>
          </w:p>
        </w:tc>
        <w:tc>
          <w:tcPr>
            <w:tcW w:w="765" w:type="dxa"/>
          </w:tcPr>
          <w:p w:rsidR="00390873" w:rsidRPr="00B83D65" w:rsidRDefault="003D3003" w:rsidP="0064549D">
            <w:pPr>
              <w:spacing w:before="20" w:after="20" w:line="240" w:lineRule="auto"/>
              <w:contextualSpacing/>
              <w:jc w:val="center"/>
              <w:rPr>
                <w:rFonts w:eastAsia="Times New Roman" w:cs="Calibri Light"/>
                <w:sz w:val="20"/>
                <w:szCs w:val="20"/>
                <w:lang w:val="en-GB"/>
              </w:rPr>
            </w:pPr>
            <w:r w:rsidRPr="00B83D65">
              <w:rPr>
                <w:rFonts w:eastAsia="Times New Roman" w:cs="Calibri Light"/>
                <w:sz w:val="20"/>
                <w:szCs w:val="20"/>
                <w:lang w:val="en-GB"/>
              </w:rPr>
              <w:t>6-1</w:t>
            </w:r>
            <w:r w:rsidR="002D0E92" w:rsidRPr="00B83D65">
              <w:rPr>
                <w:rFonts w:eastAsia="Times New Roman" w:cs="Calibri Light"/>
                <w:sz w:val="20"/>
                <w:szCs w:val="20"/>
                <w:lang w:val="en-GB"/>
              </w:rPr>
              <w:t>1</w:t>
            </w:r>
          </w:p>
        </w:tc>
        <w:tc>
          <w:tcPr>
            <w:tcW w:w="3150" w:type="dxa"/>
          </w:tcPr>
          <w:p w:rsidR="009C0812" w:rsidRPr="00B83D65" w:rsidRDefault="00924CF8" w:rsidP="0064549D">
            <w:pPr>
              <w:spacing w:before="20" w:after="20" w:line="240" w:lineRule="auto"/>
              <w:contextualSpacing/>
              <w:rPr>
                <w:rFonts w:eastAsia="Times New Roman" w:cs="Calibri Light"/>
                <w:sz w:val="20"/>
                <w:szCs w:val="20"/>
                <w:lang w:val="en-GB"/>
              </w:rPr>
            </w:pPr>
            <w:r w:rsidRPr="00ED1156">
              <w:rPr>
                <w:rFonts w:eastAsia="Times New Roman" w:cs="Calibri Light"/>
                <w:b/>
                <w:sz w:val="20"/>
                <w:szCs w:val="20"/>
                <w:lang w:val="en-GB"/>
              </w:rPr>
              <w:t>Class discussion and Q&amp;A</w:t>
            </w:r>
            <w:r w:rsidRPr="00B83D65">
              <w:rPr>
                <w:rFonts w:eastAsia="Times New Roman" w:cs="Calibri Light"/>
                <w:i/>
                <w:sz w:val="20"/>
                <w:szCs w:val="20"/>
                <w:lang w:val="en-GB"/>
              </w:rPr>
              <w:t xml:space="preserve"> </w:t>
            </w:r>
            <w:r w:rsidR="003D3003" w:rsidRPr="00B83D65">
              <w:rPr>
                <w:rFonts w:eastAsia="Times New Roman" w:cs="Calibri Light"/>
                <w:sz w:val="20"/>
                <w:szCs w:val="20"/>
                <w:lang w:val="en-GB"/>
              </w:rPr>
              <w:t>on strategic intent</w:t>
            </w:r>
          </w:p>
          <w:p w:rsidR="009C0812" w:rsidRPr="00B83D65" w:rsidRDefault="009C0812" w:rsidP="0064549D">
            <w:pPr>
              <w:spacing w:before="20" w:after="20" w:line="240" w:lineRule="auto"/>
              <w:contextualSpacing/>
              <w:rPr>
                <w:rFonts w:eastAsia="Times New Roman" w:cs="Calibri Light"/>
                <w:sz w:val="20"/>
                <w:szCs w:val="20"/>
                <w:lang w:val="en-GB"/>
              </w:rPr>
            </w:pPr>
          </w:p>
          <w:p w:rsidR="00320D6F" w:rsidRPr="00B83D65" w:rsidRDefault="009C0812"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M</w:t>
            </w:r>
            <w:r w:rsidR="00924CF8" w:rsidRPr="00B83D65">
              <w:rPr>
                <w:rFonts w:eastAsia="Times New Roman" w:cs="Calibri Light"/>
                <w:sz w:val="20"/>
                <w:szCs w:val="20"/>
                <w:lang w:val="en-GB"/>
              </w:rPr>
              <w:t>eanings and circumstances for key terminology e</w:t>
            </w:r>
            <w:r w:rsidR="00ED1156">
              <w:rPr>
                <w:rFonts w:eastAsia="Times New Roman" w:cs="Calibri Light"/>
                <w:sz w:val="20"/>
                <w:szCs w:val="20"/>
                <w:lang w:val="en-GB"/>
              </w:rPr>
              <w:t>.</w:t>
            </w:r>
            <w:r w:rsidR="00924CF8" w:rsidRPr="00B83D65">
              <w:rPr>
                <w:rFonts w:eastAsia="Times New Roman" w:cs="Calibri Light"/>
                <w:sz w:val="20"/>
                <w:szCs w:val="20"/>
                <w:lang w:val="en-GB"/>
              </w:rPr>
              <w:t>g</w:t>
            </w:r>
            <w:r w:rsidR="00ED1156">
              <w:rPr>
                <w:rFonts w:eastAsia="Times New Roman" w:cs="Calibri Light"/>
                <w:sz w:val="20"/>
                <w:szCs w:val="20"/>
                <w:lang w:val="en-GB"/>
              </w:rPr>
              <w:t>.</w:t>
            </w:r>
            <w:r w:rsidR="00924CF8" w:rsidRPr="00B83D65">
              <w:rPr>
                <w:rFonts w:eastAsia="Times New Roman" w:cs="Calibri Light"/>
                <w:sz w:val="20"/>
                <w:szCs w:val="20"/>
                <w:lang w:val="en-GB"/>
              </w:rPr>
              <w:t xml:space="preserve"> enforced strategy</w:t>
            </w:r>
          </w:p>
        </w:tc>
        <w:tc>
          <w:tcPr>
            <w:tcW w:w="2095" w:type="dxa"/>
          </w:tcPr>
          <w:p w:rsidR="00615AFD" w:rsidRPr="00B83D65" w:rsidRDefault="00615AFD" w:rsidP="0064549D">
            <w:pPr>
              <w:spacing w:before="20" w:after="20" w:line="240" w:lineRule="auto"/>
              <w:contextualSpacing/>
              <w:rPr>
                <w:rFonts w:eastAsia="Times New Roman" w:cs="Calibri Light"/>
                <w:sz w:val="20"/>
                <w:szCs w:val="20"/>
                <w:lang w:val="en-GB"/>
              </w:rPr>
            </w:pPr>
          </w:p>
        </w:tc>
      </w:tr>
      <w:tr w:rsidR="00390873" w:rsidRPr="00B83D65" w:rsidTr="0064549D">
        <w:tc>
          <w:tcPr>
            <w:tcW w:w="1008" w:type="dxa"/>
          </w:tcPr>
          <w:p w:rsidR="00390873" w:rsidRPr="00B83D65" w:rsidRDefault="00390873"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tc>
        <w:tc>
          <w:tcPr>
            <w:tcW w:w="2836" w:type="dxa"/>
          </w:tcPr>
          <w:p w:rsidR="00390873" w:rsidRPr="00B83D65" w:rsidRDefault="00DD6C29" w:rsidP="00DD6C29">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Organisational</w:t>
            </w:r>
            <w:r w:rsidR="00BD06F3">
              <w:rPr>
                <w:rFonts w:eastAsia="Times New Roman" w:cs="Calibri Light"/>
                <w:sz w:val="20"/>
                <w:szCs w:val="20"/>
                <w:lang w:val="en-GB"/>
              </w:rPr>
              <w:t xml:space="preserve"> and leadership</w:t>
            </w:r>
            <w:r w:rsidRPr="00B83D65">
              <w:rPr>
                <w:rFonts w:eastAsia="Times New Roman" w:cs="Calibri Light"/>
                <w:sz w:val="20"/>
                <w:szCs w:val="20"/>
                <w:lang w:val="en-GB"/>
              </w:rPr>
              <w:t xml:space="preserve"> factors</w:t>
            </w:r>
          </w:p>
        </w:tc>
        <w:tc>
          <w:tcPr>
            <w:tcW w:w="5136" w:type="dxa"/>
          </w:tcPr>
          <w:p w:rsidR="00DF702D" w:rsidRPr="00B83D65" w:rsidRDefault="00320D6F" w:rsidP="00DD6C29">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 xml:space="preserve">Input – </w:t>
            </w:r>
            <w:r w:rsidR="003D3003" w:rsidRPr="00B83D65">
              <w:rPr>
                <w:rFonts w:eastAsia="Times New Roman" w:cs="Calibri Light"/>
                <w:b/>
                <w:sz w:val="20"/>
                <w:szCs w:val="20"/>
                <w:lang w:val="en-GB"/>
              </w:rPr>
              <w:t xml:space="preserve">Organisational </w:t>
            </w:r>
            <w:r w:rsidR="00DD6C29" w:rsidRPr="00B83D65">
              <w:rPr>
                <w:rFonts w:eastAsia="Times New Roman" w:cs="Calibri Light"/>
                <w:b/>
                <w:sz w:val="20"/>
                <w:szCs w:val="20"/>
                <w:lang w:val="en-GB"/>
              </w:rPr>
              <w:t>factors</w:t>
            </w:r>
          </w:p>
          <w:p w:rsidR="00DD6C29" w:rsidRPr="00B83D65" w:rsidRDefault="00DD6C29" w:rsidP="00DD6C29">
            <w:pPr>
              <w:spacing w:before="20" w:after="20" w:line="240" w:lineRule="auto"/>
              <w:rPr>
                <w:rFonts w:eastAsia="Times New Roman" w:cs="Calibri Light"/>
                <w:sz w:val="20"/>
                <w:szCs w:val="20"/>
                <w:lang w:val="en-GB"/>
              </w:rPr>
            </w:pPr>
          </w:p>
          <w:p w:rsidR="00DD6C29" w:rsidRPr="00B83D65" w:rsidRDefault="00DD6C29" w:rsidP="009C5C70">
            <w:pPr>
              <w:pStyle w:val="ListParagraph"/>
              <w:numPr>
                <w:ilvl w:val="0"/>
                <w:numId w:val="31"/>
              </w:numPr>
              <w:spacing w:before="20" w:after="20" w:line="240" w:lineRule="auto"/>
              <w:ind w:left="360"/>
              <w:rPr>
                <w:rFonts w:eastAsia="Times New Roman" w:cs="Calibri Light"/>
                <w:sz w:val="20"/>
                <w:szCs w:val="20"/>
                <w:lang w:val="en-GB"/>
              </w:rPr>
            </w:pPr>
            <w:r w:rsidRPr="00B83D65">
              <w:rPr>
                <w:rFonts w:eastAsia="Times New Roman" w:cs="Calibri Light"/>
                <w:sz w:val="20"/>
                <w:szCs w:val="20"/>
                <w:lang w:val="en-GB"/>
              </w:rPr>
              <w:t>Review of Mintzberg’s 10 schools</w:t>
            </w:r>
            <w:r w:rsidR="009C5C70" w:rsidRPr="00B83D65">
              <w:rPr>
                <w:rFonts w:eastAsia="Times New Roman" w:cs="Calibri Light"/>
                <w:sz w:val="20"/>
                <w:szCs w:val="20"/>
                <w:lang w:val="en-GB"/>
              </w:rPr>
              <w:t xml:space="preserve"> </w:t>
            </w:r>
            <w:r w:rsidRPr="00B83D65">
              <w:rPr>
                <w:rFonts w:eastAsia="Times New Roman" w:cs="Calibri Light"/>
                <w:sz w:val="20"/>
                <w:szCs w:val="20"/>
                <w:lang w:val="en-GB"/>
              </w:rPr>
              <w:t xml:space="preserve"> </w:t>
            </w:r>
          </w:p>
          <w:p w:rsidR="009C5C70" w:rsidRPr="00B83D65" w:rsidRDefault="009C5C70" w:rsidP="009C5C70">
            <w:pPr>
              <w:spacing w:before="20" w:after="20" w:line="240" w:lineRule="auto"/>
              <w:rPr>
                <w:rFonts w:cs="Calibri Light"/>
                <w:sz w:val="20"/>
                <w:szCs w:val="20"/>
              </w:rPr>
            </w:pPr>
          </w:p>
          <w:p w:rsidR="002D0E92" w:rsidRDefault="003D3003" w:rsidP="002D0E92">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 xml:space="preserve">Approaches of </w:t>
            </w:r>
            <w:r w:rsidRPr="00B83D65">
              <w:rPr>
                <w:rFonts w:eastAsia="Times New Roman" w:cs="Calibri Light"/>
                <w:b/>
                <w:sz w:val="20"/>
                <w:szCs w:val="20"/>
                <w:lang w:val="en-GB"/>
              </w:rPr>
              <w:t>leadership and management</w:t>
            </w:r>
            <w:r w:rsidR="00B83D65">
              <w:rPr>
                <w:rFonts w:eastAsia="Times New Roman" w:cs="Calibri Light"/>
                <w:sz w:val="20"/>
                <w:szCs w:val="20"/>
                <w:lang w:val="en-GB"/>
              </w:rPr>
              <w:t xml:space="preserve"> </w:t>
            </w:r>
            <w:r w:rsidRPr="00B83D65">
              <w:rPr>
                <w:rFonts w:eastAsia="Times New Roman" w:cs="Calibri Light"/>
                <w:sz w:val="20"/>
                <w:szCs w:val="20"/>
                <w:lang w:val="en-GB"/>
              </w:rPr>
              <w:t>in context of strategy</w:t>
            </w:r>
          </w:p>
          <w:p w:rsidR="00ED1156" w:rsidRPr="00B83D65" w:rsidRDefault="00ED1156" w:rsidP="002D0E92">
            <w:pPr>
              <w:spacing w:before="20" w:after="20" w:line="240" w:lineRule="auto"/>
              <w:rPr>
                <w:rFonts w:eastAsia="Times New Roman" w:cs="Calibri Light"/>
                <w:sz w:val="20"/>
                <w:szCs w:val="20"/>
                <w:lang w:val="en-GB"/>
              </w:rPr>
            </w:pPr>
          </w:p>
          <w:p w:rsidR="002D0E92" w:rsidRPr="00B83D65" w:rsidRDefault="003D3003" w:rsidP="002D0E92">
            <w:pPr>
              <w:pStyle w:val="ListParagraph"/>
              <w:numPr>
                <w:ilvl w:val="0"/>
                <w:numId w:val="31"/>
              </w:numPr>
              <w:spacing w:before="20" w:after="20" w:line="240" w:lineRule="auto"/>
              <w:ind w:left="357" w:hanging="357"/>
              <w:rPr>
                <w:rFonts w:eastAsia="Times New Roman" w:cs="Calibri Light"/>
                <w:sz w:val="20"/>
                <w:szCs w:val="20"/>
                <w:lang w:val="en-GB"/>
              </w:rPr>
            </w:pPr>
            <w:r w:rsidRPr="00B83D65">
              <w:rPr>
                <w:rFonts w:eastAsia="Times New Roman" w:cs="Calibri Light"/>
                <w:sz w:val="20"/>
                <w:szCs w:val="20"/>
                <w:lang w:val="en-GB"/>
              </w:rPr>
              <w:t>Hersey and Blanchard situational leadership model</w:t>
            </w:r>
          </w:p>
          <w:p w:rsidR="00003171" w:rsidRPr="00B83D65" w:rsidRDefault="00003171" w:rsidP="009C5C70">
            <w:pPr>
              <w:pStyle w:val="ListParagraph"/>
              <w:numPr>
                <w:ilvl w:val="0"/>
                <w:numId w:val="31"/>
              </w:numPr>
              <w:spacing w:before="20" w:after="20" w:line="240" w:lineRule="auto"/>
              <w:ind w:left="360"/>
              <w:rPr>
                <w:rFonts w:cs="Calibri Light"/>
                <w:sz w:val="20"/>
                <w:szCs w:val="20"/>
              </w:rPr>
            </w:pPr>
            <w:r w:rsidRPr="00B83D65">
              <w:rPr>
                <w:rFonts w:cs="Calibri Light"/>
                <w:sz w:val="20"/>
                <w:szCs w:val="20"/>
              </w:rPr>
              <w:t>Entrepreneurial opportunity recognition</w:t>
            </w:r>
          </w:p>
          <w:p w:rsidR="009C5C70" w:rsidRPr="00B83D65" w:rsidRDefault="009C5C70" w:rsidP="009C5C70">
            <w:pPr>
              <w:pStyle w:val="ListParagraph"/>
              <w:numPr>
                <w:ilvl w:val="0"/>
                <w:numId w:val="31"/>
              </w:numPr>
              <w:spacing w:before="20" w:after="20" w:line="240" w:lineRule="auto"/>
              <w:ind w:left="360"/>
              <w:rPr>
                <w:rFonts w:eastAsia="Times New Roman" w:cs="Calibri Light"/>
                <w:sz w:val="20"/>
                <w:szCs w:val="20"/>
                <w:lang w:val="en-GB"/>
              </w:rPr>
            </w:pPr>
            <w:r w:rsidRPr="00B83D65">
              <w:rPr>
                <w:rFonts w:cs="Calibri Light"/>
                <w:sz w:val="20"/>
                <w:szCs w:val="20"/>
              </w:rPr>
              <w:t xml:space="preserve">Review of </w:t>
            </w:r>
            <w:r w:rsidRPr="00B83D65">
              <w:rPr>
                <w:rFonts w:eastAsia="Times New Roman" w:cs="Calibri Light"/>
                <w:sz w:val="20"/>
                <w:szCs w:val="20"/>
                <w:lang w:val="en-GB"/>
              </w:rPr>
              <w:t>models for organisational and leadership structures and styles, culture, parenting and hierarchy</w:t>
            </w:r>
          </w:p>
          <w:p w:rsidR="00DF702D" w:rsidRPr="00B83D65" w:rsidRDefault="00DD6C29" w:rsidP="00ED1156">
            <w:pPr>
              <w:pStyle w:val="ListParagraph"/>
              <w:numPr>
                <w:ilvl w:val="0"/>
                <w:numId w:val="31"/>
              </w:numPr>
              <w:spacing w:before="20" w:after="20" w:line="240" w:lineRule="auto"/>
              <w:ind w:left="360"/>
              <w:rPr>
                <w:rFonts w:eastAsia="Times New Roman" w:cs="Calibri Light"/>
                <w:sz w:val="20"/>
                <w:szCs w:val="20"/>
                <w:lang w:val="en-GB"/>
              </w:rPr>
            </w:pPr>
            <w:r w:rsidRPr="00B83D65">
              <w:rPr>
                <w:rFonts w:cs="Calibri Light"/>
                <w:sz w:val="20"/>
                <w:szCs w:val="20"/>
              </w:rPr>
              <w:t>Ashridge portfolio matrix</w:t>
            </w:r>
          </w:p>
        </w:tc>
        <w:tc>
          <w:tcPr>
            <w:tcW w:w="765" w:type="dxa"/>
          </w:tcPr>
          <w:p w:rsidR="00390873" w:rsidRPr="00B83D65" w:rsidRDefault="003D3003" w:rsidP="0064549D">
            <w:pPr>
              <w:spacing w:before="20" w:after="20" w:line="240" w:lineRule="auto"/>
              <w:contextualSpacing/>
              <w:jc w:val="center"/>
              <w:rPr>
                <w:rFonts w:eastAsia="Times New Roman" w:cs="Calibri Light"/>
                <w:sz w:val="20"/>
                <w:szCs w:val="20"/>
                <w:lang w:val="en-GB"/>
              </w:rPr>
            </w:pPr>
            <w:r w:rsidRPr="00B83D65">
              <w:rPr>
                <w:rFonts w:eastAsia="Times New Roman" w:cs="Calibri Light"/>
                <w:sz w:val="20"/>
                <w:szCs w:val="20"/>
                <w:lang w:val="en-GB"/>
              </w:rPr>
              <w:t>1</w:t>
            </w:r>
            <w:r w:rsidR="002D0E92" w:rsidRPr="00B83D65">
              <w:rPr>
                <w:rFonts w:eastAsia="Times New Roman" w:cs="Calibri Light"/>
                <w:sz w:val="20"/>
                <w:szCs w:val="20"/>
                <w:lang w:val="en-GB"/>
              </w:rPr>
              <w:t>2-17</w:t>
            </w:r>
          </w:p>
        </w:tc>
        <w:tc>
          <w:tcPr>
            <w:tcW w:w="3150" w:type="dxa"/>
          </w:tcPr>
          <w:p w:rsidR="00390873" w:rsidRPr="00B83D65" w:rsidRDefault="00320D6F" w:rsidP="0064549D">
            <w:pPr>
              <w:spacing w:before="20" w:after="20" w:line="240" w:lineRule="auto"/>
              <w:contextualSpacing/>
              <w:rPr>
                <w:rFonts w:eastAsia="Times New Roman" w:cs="Calibri Light"/>
                <w:sz w:val="20"/>
                <w:szCs w:val="20"/>
                <w:lang w:val="en-GB"/>
              </w:rPr>
            </w:pPr>
            <w:r w:rsidRPr="00ED1156">
              <w:rPr>
                <w:rFonts w:eastAsia="Times New Roman" w:cs="Calibri Light"/>
                <w:b/>
                <w:sz w:val="20"/>
                <w:szCs w:val="20"/>
                <w:lang w:val="en-GB"/>
              </w:rPr>
              <w:t xml:space="preserve">Class </w:t>
            </w:r>
            <w:r w:rsidR="009C5C70" w:rsidRPr="00ED1156">
              <w:rPr>
                <w:rFonts w:eastAsia="Times New Roman" w:cs="Calibri Light"/>
                <w:b/>
                <w:sz w:val="20"/>
                <w:szCs w:val="20"/>
                <w:lang w:val="en-GB"/>
              </w:rPr>
              <w:t>discussion</w:t>
            </w:r>
            <w:r w:rsidR="00ED1156">
              <w:rPr>
                <w:rFonts w:eastAsia="Times New Roman" w:cs="Calibri Light"/>
                <w:b/>
                <w:i/>
                <w:sz w:val="20"/>
                <w:szCs w:val="20"/>
                <w:lang w:val="en-GB"/>
              </w:rPr>
              <w:t xml:space="preserve"> </w:t>
            </w:r>
            <w:r w:rsidR="00ED1156" w:rsidRPr="00ED1156">
              <w:rPr>
                <w:rFonts w:eastAsia="Times New Roman" w:cs="Calibri Light"/>
                <w:sz w:val="20"/>
                <w:szCs w:val="20"/>
                <w:lang w:val="en-GB"/>
              </w:rPr>
              <w:t>on</w:t>
            </w:r>
            <w:r w:rsidRPr="00ED1156">
              <w:rPr>
                <w:rFonts w:eastAsia="Times New Roman" w:cs="Calibri Light"/>
                <w:sz w:val="20"/>
                <w:szCs w:val="20"/>
                <w:lang w:val="en-GB"/>
              </w:rPr>
              <w:t xml:space="preserve"> </w:t>
            </w:r>
            <w:r w:rsidRPr="00B83D65">
              <w:rPr>
                <w:rFonts w:eastAsia="Times New Roman" w:cs="Calibri Light"/>
                <w:sz w:val="20"/>
                <w:szCs w:val="20"/>
                <w:lang w:val="en-GB"/>
              </w:rPr>
              <w:t>models to be used for option development – linked to analysis and forecast</w:t>
            </w:r>
          </w:p>
          <w:p w:rsidR="00320D6F" w:rsidRPr="00B83D65" w:rsidRDefault="00320D6F" w:rsidP="0064549D">
            <w:pPr>
              <w:spacing w:before="20" w:after="20" w:line="240" w:lineRule="auto"/>
              <w:contextualSpacing/>
              <w:rPr>
                <w:rFonts w:eastAsia="Times New Roman" w:cs="Calibri Light"/>
                <w:sz w:val="20"/>
                <w:szCs w:val="20"/>
                <w:lang w:val="en-GB"/>
              </w:rPr>
            </w:pPr>
          </w:p>
          <w:p w:rsidR="000D727E" w:rsidRPr="00B83D65" w:rsidRDefault="009C5C70" w:rsidP="0064549D">
            <w:pPr>
              <w:spacing w:before="20" w:after="20" w:line="240" w:lineRule="auto"/>
              <w:contextualSpacing/>
              <w:rPr>
                <w:rFonts w:eastAsia="Times New Roman" w:cs="Calibri Light"/>
                <w:sz w:val="20"/>
                <w:szCs w:val="20"/>
                <w:lang w:val="en-GB"/>
              </w:rPr>
            </w:pPr>
            <w:r w:rsidRPr="00ED1156">
              <w:rPr>
                <w:rFonts w:eastAsia="Times New Roman" w:cs="Calibri Light"/>
                <w:b/>
                <w:sz w:val="20"/>
                <w:szCs w:val="20"/>
                <w:lang w:val="en-GB"/>
              </w:rPr>
              <w:t>Class discussion</w:t>
            </w:r>
            <w:r w:rsidR="00ED1156" w:rsidRPr="00ED1156">
              <w:rPr>
                <w:rFonts w:eastAsia="Times New Roman" w:cs="Calibri Light"/>
                <w:sz w:val="20"/>
                <w:szCs w:val="20"/>
                <w:lang w:val="en-GB"/>
              </w:rPr>
              <w:t>:</w:t>
            </w:r>
            <w:r w:rsidRPr="00B83D65">
              <w:rPr>
                <w:rFonts w:eastAsia="Times New Roman" w:cs="Calibri Light"/>
                <w:sz w:val="20"/>
                <w:szCs w:val="20"/>
                <w:lang w:val="en-GB"/>
              </w:rPr>
              <w:t xml:space="preserve"> based on applying Mintzberg’s Schools to companies</w:t>
            </w:r>
            <w:r w:rsidR="009C0812" w:rsidRPr="00B83D65">
              <w:rPr>
                <w:rFonts w:eastAsia="Times New Roman" w:cs="Calibri Light"/>
                <w:sz w:val="20"/>
                <w:szCs w:val="20"/>
                <w:lang w:val="en-GB"/>
              </w:rPr>
              <w:t xml:space="preserve"> – see case companies suggested</w:t>
            </w:r>
          </w:p>
          <w:p w:rsidR="009C5C70" w:rsidRPr="00B83D65" w:rsidRDefault="009C5C70" w:rsidP="0064549D">
            <w:pPr>
              <w:spacing w:before="20" w:after="20" w:line="240" w:lineRule="auto"/>
              <w:contextualSpacing/>
              <w:rPr>
                <w:rFonts w:eastAsia="Times New Roman" w:cs="Calibri Light"/>
                <w:sz w:val="20"/>
                <w:szCs w:val="20"/>
                <w:lang w:val="en-GB"/>
              </w:rPr>
            </w:pPr>
          </w:p>
          <w:p w:rsidR="002D0E92" w:rsidRPr="00B83D65" w:rsidRDefault="002D0E92" w:rsidP="00ED1156">
            <w:pPr>
              <w:spacing w:before="20" w:after="20" w:line="240" w:lineRule="auto"/>
              <w:contextualSpacing/>
              <w:rPr>
                <w:rFonts w:eastAsia="Times New Roman" w:cs="Calibri Light"/>
                <w:sz w:val="20"/>
                <w:szCs w:val="20"/>
                <w:lang w:val="en-GB"/>
              </w:rPr>
            </w:pPr>
            <w:r w:rsidRPr="00ED1156">
              <w:rPr>
                <w:rFonts w:eastAsia="Times New Roman" w:cs="Calibri Light"/>
                <w:b/>
                <w:sz w:val="20"/>
                <w:szCs w:val="20"/>
                <w:lang w:val="en-GB"/>
              </w:rPr>
              <w:t>Class discussion</w:t>
            </w:r>
            <w:r w:rsidRPr="00B83D65">
              <w:rPr>
                <w:rFonts w:eastAsia="Times New Roman" w:cs="Calibri Light"/>
                <w:sz w:val="20"/>
                <w:szCs w:val="20"/>
                <w:lang w:val="en-GB"/>
              </w:rPr>
              <w:t xml:space="preserve"> on leadership and management styles for strategic decision</w:t>
            </w:r>
          </w:p>
        </w:tc>
        <w:tc>
          <w:tcPr>
            <w:tcW w:w="2095" w:type="dxa"/>
          </w:tcPr>
          <w:p w:rsidR="00615AFD" w:rsidRPr="00B83D65" w:rsidRDefault="00615AFD" w:rsidP="001F530F">
            <w:pPr>
              <w:rPr>
                <w:rFonts w:eastAsia="Times New Roman" w:cs="Calibri Light"/>
                <w:sz w:val="20"/>
                <w:szCs w:val="20"/>
                <w:lang w:val="en-GB"/>
              </w:rPr>
            </w:pPr>
          </w:p>
        </w:tc>
      </w:tr>
      <w:tr w:rsidR="002357D8" w:rsidRPr="00B83D65" w:rsidTr="0064549D">
        <w:tc>
          <w:tcPr>
            <w:tcW w:w="1008" w:type="dxa"/>
          </w:tcPr>
          <w:p w:rsidR="002357D8" w:rsidRPr="00B83D65" w:rsidRDefault="002357D8" w:rsidP="0064549D">
            <w:pPr>
              <w:spacing w:before="20" w:after="20" w:line="240" w:lineRule="auto"/>
              <w:contextualSpacing/>
              <w:rPr>
                <w:rFonts w:eastAsia="Times New Roman" w:cs="Calibri Light"/>
                <w:sz w:val="20"/>
                <w:szCs w:val="20"/>
                <w:lang w:val="en-GB"/>
              </w:rPr>
            </w:pPr>
          </w:p>
          <w:p w:rsidR="002357D8" w:rsidRPr="00B83D65" w:rsidRDefault="002357D8" w:rsidP="0064549D">
            <w:pPr>
              <w:spacing w:before="20" w:after="20" w:line="240" w:lineRule="auto"/>
              <w:contextualSpacing/>
              <w:rPr>
                <w:rFonts w:eastAsia="Times New Roman" w:cs="Calibri Light"/>
                <w:sz w:val="20"/>
                <w:szCs w:val="20"/>
                <w:lang w:val="en-GB"/>
              </w:rPr>
            </w:pPr>
          </w:p>
          <w:p w:rsidR="002357D8" w:rsidRPr="00B83D65" w:rsidRDefault="002357D8" w:rsidP="0064549D">
            <w:pPr>
              <w:spacing w:before="20" w:after="20" w:line="240" w:lineRule="auto"/>
              <w:contextualSpacing/>
              <w:rPr>
                <w:rFonts w:eastAsia="Times New Roman" w:cs="Calibri Light"/>
                <w:sz w:val="20"/>
                <w:szCs w:val="20"/>
                <w:lang w:val="en-GB"/>
              </w:rPr>
            </w:pPr>
          </w:p>
        </w:tc>
        <w:tc>
          <w:tcPr>
            <w:tcW w:w="2836" w:type="dxa"/>
          </w:tcPr>
          <w:p w:rsidR="002357D8" w:rsidRPr="00B83D65" w:rsidRDefault="002357D8"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Stakeholder influences</w:t>
            </w:r>
          </w:p>
        </w:tc>
        <w:tc>
          <w:tcPr>
            <w:tcW w:w="5136" w:type="dxa"/>
          </w:tcPr>
          <w:p w:rsidR="002357D8" w:rsidRPr="00B83D65" w:rsidRDefault="002357D8" w:rsidP="00A95141">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 xml:space="preserve">Input – </w:t>
            </w:r>
            <w:r w:rsidRPr="00B83D65">
              <w:rPr>
                <w:rFonts w:eastAsia="Times New Roman" w:cs="Calibri Light"/>
                <w:b/>
                <w:sz w:val="20"/>
                <w:szCs w:val="20"/>
                <w:lang w:val="en-GB"/>
              </w:rPr>
              <w:t>Stakeholder influence</w:t>
            </w:r>
            <w:r w:rsidRPr="00B83D65">
              <w:rPr>
                <w:rFonts w:eastAsia="Times New Roman" w:cs="Calibri Light"/>
                <w:sz w:val="20"/>
                <w:szCs w:val="20"/>
                <w:lang w:val="en-GB"/>
              </w:rPr>
              <w:t xml:space="preserve"> on decision-making</w:t>
            </w:r>
          </w:p>
          <w:p w:rsidR="002357D8" w:rsidRPr="00B83D65" w:rsidRDefault="002357D8" w:rsidP="00A95141">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Power/Influence matrix (Mendelow)</w:t>
            </w:r>
          </w:p>
        </w:tc>
        <w:tc>
          <w:tcPr>
            <w:tcW w:w="765" w:type="dxa"/>
          </w:tcPr>
          <w:p w:rsidR="002357D8" w:rsidRPr="00B83D65" w:rsidRDefault="00702889" w:rsidP="00A9514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18-19</w:t>
            </w:r>
          </w:p>
        </w:tc>
        <w:tc>
          <w:tcPr>
            <w:tcW w:w="3150" w:type="dxa"/>
          </w:tcPr>
          <w:p w:rsidR="002357D8" w:rsidRPr="00B83D65" w:rsidRDefault="002357D8" w:rsidP="00A95141">
            <w:pPr>
              <w:spacing w:before="20" w:after="20" w:line="240" w:lineRule="auto"/>
              <w:rPr>
                <w:rFonts w:eastAsia="Times New Roman" w:cs="Calibri Light"/>
                <w:sz w:val="20"/>
                <w:szCs w:val="20"/>
                <w:lang w:val="en-GB"/>
              </w:rPr>
            </w:pPr>
            <w:r w:rsidRPr="00ED1156">
              <w:rPr>
                <w:rFonts w:eastAsia="Times New Roman" w:cs="Calibri Light"/>
                <w:sz w:val="20"/>
                <w:szCs w:val="20"/>
                <w:lang w:val="en-GB"/>
              </w:rPr>
              <w:t xml:space="preserve">Session activity </w:t>
            </w:r>
            <w:r w:rsidR="009C0812" w:rsidRPr="00ED1156">
              <w:rPr>
                <w:rFonts w:eastAsia="Times New Roman" w:cs="Calibri Light"/>
                <w:sz w:val="20"/>
                <w:szCs w:val="20"/>
                <w:lang w:val="en-GB"/>
              </w:rPr>
              <w:t>(1)</w:t>
            </w:r>
            <w:r w:rsidRPr="00ED1156">
              <w:rPr>
                <w:rFonts w:eastAsia="Times New Roman" w:cs="Calibri Light"/>
                <w:sz w:val="20"/>
                <w:szCs w:val="20"/>
                <w:lang w:val="en-GB"/>
              </w:rPr>
              <w:t>:</w:t>
            </w:r>
            <w:r w:rsidRPr="00B83D65">
              <w:rPr>
                <w:rFonts w:eastAsia="Times New Roman" w:cs="Calibri Light"/>
                <w:sz w:val="20"/>
                <w:szCs w:val="20"/>
                <w:lang w:val="en-GB"/>
              </w:rPr>
              <w:t xml:space="preserve"> Case study from resources pack – power/influence matrix</w:t>
            </w:r>
          </w:p>
        </w:tc>
        <w:tc>
          <w:tcPr>
            <w:tcW w:w="2095" w:type="dxa"/>
          </w:tcPr>
          <w:p w:rsidR="002357D8" w:rsidRPr="00B83D65" w:rsidRDefault="00B83D65" w:rsidP="000D727E">
            <w:pPr>
              <w:spacing w:before="20" w:after="20" w:line="240" w:lineRule="auto"/>
              <w:contextualSpacing/>
              <w:rPr>
                <w:rFonts w:eastAsia="Times New Roman" w:cs="Calibri Light"/>
                <w:sz w:val="20"/>
                <w:szCs w:val="20"/>
                <w:lang w:val="en-GB"/>
              </w:rPr>
            </w:pPr>
            <w:r>
              <w:rPr>
                <w:rFonts w:asciiTheme="majorHAnsi" w:eastAsia="Times New Roman" w:hAnsiTheme="majorHAnsi" w:cstheme="majorHAnsi"/>
                <w:b/>
                <w:sz w:val="20"/>
                <w:szCs w:val="20"/>
                <w:lang w:val="en-GB"/>
              </w:rPr>
              <w:t xml:space="preserve">6UBSD E4 LO4 Activity 1 </w:t>
            </w:r>
            <w:r w:rsidRPr="00ED1156">
              <w:rPr>
                <w:rFonts w:asciiTheme="majorHAnsi" w:eastAsia="Times New Roman" w:hAnsiTheme="majorHAnsi" w:cstheme="majorHAnsi"/>
                <w:sz w:val="20"/>
                <w:szCs w:val="20"/>
                <w:lang w:val="en-GB"/>
              </w:rPr>
              <w:t>– Stakeholder power and interest matrix</w:t>
            </w:r>
          </w:p>
        </w:tc>
      </w:tr>
      <w:tr w:rsidR="000D727E" w:rsidRPr="00B83D65" w:rsidTr="0064549D">
        <w:tc>
          <w:tcPr>
            <w:tcW w:w="1008" w:type="dxa"/>
          </w:tcPr>
          <w:p w:rsidR="000D727E" w:rsidRPr="00B83D65" w:rsidRDefault="000D727E" w:rsidP="0064549D">
            <w:pPr>
              <w:spacing w:before="20" w:after="20" w:line="240" w:lineRule="auto"/>
              <w:contextualSpacing/>
              <w:rPr>
                <w:rFonts w:eastAsia="Times New Roman" w:cs="Calibri Light"/>
                <w:sz w:val="20"/>
                <w:szCs w:val="20"/>
                <w:lang w:val="en-GB"/>
              </w:rPr>
            </w:pPr>
          </w:p>
          <w:p w:rsidR="004F52E6" w:rsidRPr="00B83D65" w:rsidRDefault="004F52E6" w:rsidP="0064549D">
            <w:pPr>
              <w:spacing w:before="20" w:after="20" w:line="240" w:lineRule="auto"/>
              <w:contextualSpacing/>
              <w:rPr>
                <w:rFonts w:eastAsia="Times New Roman" w:cs="Calibri Light"/>
                <w:sz w:val="20"/>
                <w:szCs w:val="20"/>
                <w:lang w:val="en-GB"/>
              </w:rPr>
            </w:pPr>
          </w:p>
        </w:tc>
        <w:tc>
          <w:tcPr>
            <w:tcW w:w="2836" w:type="dxa"/>
          </w:tcPr>
          <w:p w:rsidR="000D727E" w:rsidRPr="00B83D65" w:rsidRDefault="000D727E" w:rsidP="0064549D">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Review of session and learning outcomes</w:t>
            </w:r>
          </w:p>
        </w:tc>
        <w:tc>
          <w:tcPr>
            <w:tcW w:w="5136" w:type="dxa"/>
          </w:tcPr>
          <w:p w:rsidR="000D727E" w:rsidRPr="00B83D65" w:rsidRDefault="000D727E" w:rsidP="00A95141">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Run through session outcomes to demonstrate coverage</w:t>
            </w:r>
          </w:p>
          <w:p w:rsidR="000D727E" w:rsidRPr="00B83D65" w:rsidRDefault="000D727E" w:rsidP="00A95141">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Recap Question and Answer</w:t>
            </w:r>
          </w:p>
          <w:p w:rsidR="000D727E" w:rsidRPr="00B83D65" w:rsidRDefault="000D727E" w:rsidP="002357D8">
            <w:pPr>
              <w:spacing w:before="20" w:after="20" w:line="240" w:lineRule="auto"/>
              <w:contextualSpacing/>
              <w:rPr>
                <w:rFonts w:eastAsia="Times New Roman" w:cs="Calibri Light"/>
                <w:sz w:val="20"/>
                <w:szCs w:val="20"/>
                <w:lang w:val="en-GB"/>
              </w:rPr>
            </w:pPr>
            <w:r w:rsidRPr="00B83D65">
              <w:rPr>
                <w:rFonts w:eastAsia="Times New Roman" w:cs="Calibri Light"/>
                <w:sz w:val="20"/>
                <w:szCs w:val="20"/>
                <w:lang w:val="en-GB"/>
              </w:rPr>
              <w:t>Homework briefing for</w:t>
            </w:r>
            <w:r w:rsidR="002357D8" w:rsidRPr="00B83D65">
              <w:rPr>
                <w:rFonts w:eastAsia="Times New Roman" w:cs="Calibri Light"/>
                <w:sz w:val="20"/>
                <w:szCs w:val="20"/>
                <w:lang w:val="en-GB"/>
              </w:rPr>
              <w:t xml:space="preserve"> strategic intent at Raj Hotels</w:t>
            </w:r>
          </w:p>
        </w:tc>
        <w:tc>
          <w:tcPr>
            <w:tcW w:w="765" w:type="dxa"/>
          </w:tcPr>
          <w:p w:rsidR="000D727E" w:rsidRPr="00B83D65" w:rsidRDefault="00702889" w:rsidP="00A95141">
            <w:pPr>
              <w:spacing w:before="20" w:after="20" w:line="240" w:lineRule="auto"/>
              <w:contextualSpacing/>
              <w:jc w:val="center"/>
              <w:rPr>
                <w:rFonts w:eastAsia="Times New Roman" w:cs="Calibri Light"/>
                <w:sz w:val="20"/>
                <w:szCs w:val="20"/>
                <w:lang w:val="en-GB"/>
              </w:rPr>
            </w:pPr>
            <w:r>
              <w:rPr>
                <w:rFonts w:eastAsia="Times New Roman" w:cs="Calibri Light"/>
                <w:sz w:val="20"/>
                <w:szCs w:val="20"/>
                <w:lang w:val="en-GB"/>
              </w:rPr>
              <w:t>20</w:t>
            </w:r>
          </w:p>
        </w:tc>
        <w:tc>
          <w:tcPr>
            <w:tcW w:w="3150" w:type="dxa"/>
          </w:tcPr>
          <w:p w:rsidR="000D727E" w:rsidRPr="00B83D65" w:rsidRDefault="000D727E" w:rsidP="00A95141">
            <w:pPr>
              <w:spacing w:before="20" w:after="20" w:line="240" w:lineRule="auto"/>
              <w:rPr>
                <w:rFonts w:eastAsia="Times New Roman" w:cs="Calibri Light"/>
                <w:sz w:val="20"/>
                <w:szCs w:val="20"/>
                <w:lang w:val="en-GB"/>
              </w:rPr>
            </w:pPr>
            <w:r w:rsidRPr="00B83D65">
              <w:rPr>
                <w:rFonts w:eastAsia="Times New Roman" w:cs="Calibri Light"/>
                <w:sz w:val="20"/>
                <w:szCs w:val="20"/>
                <w:lang w:val="en-GB"/>
              </w:rPr>
              <w:t>Q&amp;A involvement</w:t>
            </w:r>
            <w:r w:rsidR="00B83D65">
              <w:rPr>
                <w:rFonts w:eastAsia="Times New Roman" w:cs="Calibri Light"/>
                <w:sz w:val="20"/>
                <w:szCs w:val="20"/>
                <w:lang w:val="en-GB"/>
              </w:rPr>
              <w:t>.</w:t>
            </w:r>
          </w:p>
          <w:p w:rsidR="000D727E" w:rsidRPr="00B83D65" w:rsidRDefault="000D727E" w:rsidP="00A95141">
            <w:pPr>
              <w:spacing w:before="20" w:after="20" w:line="240" w:lineRule="auto"/>
              <w:contextualSpacing/>
              <w:rPr>
                <w:rFonts w:eastAsia="Times New Roman" w:cs="Calibri Light"/>
                <w:color w:val="000080"/>
                <w:sz w:val="20"/>
                <w:szCs w:val="20"/>
                <w:lang w:val="en-GB"/>
              </w:rPr>
            </w:pPr>
            <w:r w:rsidRPr="00B83D65">
              <w:rPr>
                <w:rFonts w:eastAsia="Times New Roman" w:cs="Calibri Light"/>
                <w:sz w:val="20"/>
                <w:szCs w:val="20"/>
                <w:lang w:val="en-GB"/>
              </w:rPr>
              <w:t>Homework and study guide reading for Learning outcome 4</w:t>
            </w:r>
            <w:r w:rsidR="00B83D65">
              <w:rPr>
                <w:rFonts w:eastAsia="Times New Roman" w:cs="Calibri Light"/>
                <w:sz w:val="20"/>
                <w:szCs w:val="20"/>
                <w:lang w:val="en-GB"/>
              </w:rPr>
              <w:t>.</w:t>
            </w:r>
          </w:p>
        </w:tc>
        <w:tc>
          <w:tcPr>
            <w:tcW w:w="2095" w:type="dxa"/>
          </w:tcPr>
          <w:p w:rsidR="000D727E" w:rsidRPr="00B83D65" w:rsidRDefault="00B83D65" w:rsidP="003D3003">
            <w:pPr>
              <w:spacing w:before="20" w:after="20" w:line="240" w:lineRule="auto"/>
              <w:contextualSpacing/>
              <w:rPr>
                <w:rFonts w:eastAsia="Times New Roman" w:cs="Calibri Light"/>
                <w:sz w:val="20"/>
                <w:szCs w:val="20"/>
                <w:lang w:val="en-GB"/>
              </w:rPr>
            </w:pPr>
            <w:r>
              <w:rPr>
                <w:rFonts w:asciiTheme="majorHAnsi" w:eastAsia="Times New Roman" w:hAnsiTheme="majorHAnsi" w:cstheme="majorHAnsi"/>
                <w:b/>
                <w:sz w:val="20"/>
                <w:szCs w:val="20"/>
                <w:lang w:val="en-GB"/>
              </w:rPr>
              <w:t xml:space="preserve">6UBSD E4 LO4 Activity 2 </w:t>
            </w:r>
            <w:r w:rsidRPr="00ED1156">
              <w:rPr>
                <w:rFonts w:asciiTheme="majorHAnsi" w:eastAsia="Times New Roman" w:hAnsiTheme="majorHAnsi" w:cstheme="majorHAnsi"/>
                <w:sz w:val="20"/>
                <w:szCs w:val="20"/>
                <w:lang w:val="en-GB"/>
              </w:rPr>
              <w:t>– Homework – Strategic intent</w:t>
            </w:r>
          </w:p>
        </w:tc>
      </w:tr>
    </w:tbl>
    <w:p w:rsidR="00390873" w:rsidRDefault="00390873" w:rsidP="00390873">
      <w:pPr>
        <w:spacing w:after="0" w:line="240" w:lineRule="auto"/>
        <w:rPr>
          <w:rFonts w:asciiTheme="majorHAnsi" w:eastAsia="Times New Roman" w:hAnsiTheme="majorHAnsi" w:cstheme="majorHAnsi"/>
          <w:sz w:val="20"/>
          <w:szCs w:val="20"/>
          <w:lang w:val="en-GB"/>
        </w:rPr>
      </w:pPr>
    </w:p>
    <w:p w:rsidR="00615AFD" w:rsidRPr="009D5ED5" w:rsidRDefault="00615AFD" w:rsidP="00615AFD">
      <w:pPr>
        <w:pStyle w:val="Heading3"/>
        <w:rPr>
          <w:lang w:val="en-GB"/>
        </w:rPr>
      </w:pPr>
      <w:r w:rsidRPr="009D5ED5">
        <w:rPr>
          <w:lang w:val="en-GB"/>
        </w:rPr>
        <w:t xml:space="preserve">SESSION </w:t>
      </w:r>
      <w:r>
        <w:rPr>
          <w:lang w:val="en-GB"/>
        </w:rPr>
        <w:t>2</w:t>
      </w:r>
      <w:r w:rsidRPr="009D5ED5">
        <w:rPr>
          <w:lang w:val="en-GB"/>
        </w:rPr>
        <w:t xml:space="preserve">: </w:t>
      </w:r>
      <w:r w:rsidR="00DA7E51">
        <w:rPr>
          <w:lang w:val="en-GB"/>
        </w:rPr>
        <w:t>Decision-making processes</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615AFD" w:rsidRPr="009D5ED5" w:rsidTr="0064549D">
        <w:tc>
          <w:tcPr>
            <w:tcW w:w="1008"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615AFD" w:rsidRPr="009D5ED5" w:rsidRDefault="00615AFD"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615AFD" w:rsidRPr="009D5ED5" w:rsidRDefault="00615AFD"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B13E24" w:rsidRPr="009D5ED5" w:rsidTr="0064549D">
        <w:tc>
          <w:tcPr>
            <w:tcW w:w="1008" w:type="dxa"/>
          </w:tcPr>
          <w:p w:rsidR="00B13E24" w:rsidRPr="004819A3" w:rsidRDefault="004819A3" w:rsidP="004819A3">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w:t>
            </w:r>
            <w:r w:rsidR="00AE444B">
              <w:rPr>
                <w:rFonts w:asciiTheme="majorHAnsi" w:eastAsia="Times New Roman" w:hAnsiTheme="majorHAnsi" w:cstheme="majorHAnsi"/>
                <w:b/>
                <w:sz w:val="20"/>
                <w:szCs w:val="20"/>
                <w:lang w:val="en-GB"/>
              </w:rPr>
              <w:t>-4</w:t>
            </w:r>
            <w:r>
              <w:rPr>
                <w:rFonts w:asciiTheme="majorHAnsi" w:eastAsia="Times New Roman" w:hAnsiTheme="majorHAnsi" w:cstheme="majorHAnsi"/>
                <w:b/>
                <w:sz w:val="20"/>
                <w:szCs w:val="20"/>
                <w:lang w:val="en-GB"/>
              </w:rPr>
              <w:t xml:space="preserve"> </w:t>
            </w:r>
            <w:r w:rsidRPr="004819A3">
              <w:rPr>
                <w:rFonts w:asciiTheme="majorHAnsi" w:eastAsia="Times New Roman" w:hAnsiTheme="majorHAnsi" w:cstheme="majorHAnsi"/>
                <w:b/>
                <w:sz w:val="20"/>
                <w:szCs w:val="20"/>
                <w:lang w:val="en-GB"/>
              </w:rPr>
              <w:t>hours total</w:t>
            </w:r>
          </w:p>
          <w:p w:rsidR="004819A3" w:rsidRPr="004819A3" w:rsidRDefault="004819A3" w:rsidP="004819A3">
            <w:pPr>
              <w:spacing w:before="20" w:after="20" w:line="240" w:lineRule="auto"/>
              <w:rPr>
                <w:rFonts w:asciiTheme="majorHAnsi" w:eastAsia="Times New Roman" w:hAnsiTheme="majorHAnsi" w:cstheme="majorHAnsi"/>
                <w:sz w:val="20"/>
                <w:szCs w:val="20"/>
                <w:lang w:val="en-GB"/>
              </w:rPr>
            </w:pPr>
          </w:p>
        </w:tc>
        <w:tc>
          <w:tcPr>
            <w:tcW w:w="2836"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B13E24" w:rsidRPr="009D5ED5" w:rsidRDefault="00B13E2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1</w:t>
            </w:r>
          </w:p>
        </w:tc>
        <w:tc>
          <w:tcPr>
            <w:tcW w:w="5136" w:type="dxa"/>
          </w:tcPr>
          <w:p w:rsidR="00B13E24" w:rsidRDefault="00B13E24" w:rsidP="00DA7E51">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83D65">
              <w:rPr>
                <w:rFonts w:asciiTheme="majorHAnsi" w:eastAsia="Times New Roman" w:hAnsiTheme="majorHAnsi" w:cstheme="majorHAnsi"/>
                <w:b/>
                <w:sz w:val="20"/>
                <w:szCs w:val="20"/>
                <w:lang w:val="en-GB"/>
              </w:rPr>
              <w:t>6UBSD Presentation E4</w:t>
            </w:r>
          </w:p>
          <w:p w:rsidR="00B13E24" w:rsidRPr="009D5ED5" w:rsidRDefault="00DA7E51" w:rsidP="00A9514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4.2</w:t>
            </w:r>
          </w:p>
        </w:tc>
        <w:tc>
          <w:tcPr>
            <w:tcW w:w="765" w:type="dxa"/>
          </w:tcPr>
          <w:p w:rsidR="00B13E24" w:rsidRPr="009D5ED5" w:rsidRDefault="00702889"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3150" w:type="dxa"/>
          </w:tcPr>
          <w:p w:rsidR="00B13E24" w:rsidRDefault="00B13E24"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r w:rsidR="00DA7E51">
              <w:rPr>
                <w:rFonts w:asciiTheme="majorHAnsi" w:eastAsia="Times New Roman" w:hAnsiTheme="majorHAnsi" w:cstheme="majorHAnsi"/>
                <w:sz w:val="20"/>
                <w:szCs w:val="20"/>
                <w:lang w:val="en-GB"/>
              </w:rPr>
              <w:t xml:space="preserve">from activity </w:t>
            </w:r>
            <w:r w:rsidR="003D3003">
              <w:rPr>
                <w:rFonts w:asciiTheme="majorHAnsi" w:eastAsia="Times New Roman" w:hAnsiTheme="majorHAnsi" w:cstheme="majorHAnsi"/>
                <w:sz w:val="20"/>
                <w:szCs w:val="20"/>
                <w:lang w:val="en-GB"/>
              </w:rPr>
              <w:t>(2)</w:t>
            </w:r>
          </w:p>
          <w:p w:rsidR="00ED1156" w:rsidRDefault="00ED1156" w:rsidP="00B13E24">
            <w:pPr>
              <w:spacing w:before="20" w:after="20" w:line="240" w:lineRule="auto"/>
              <w:contextualSpacing/>
              <w:rPr>
                <w:rFonts w:asciiTheme="majorHAnsi" w:eastAsia="Times New Roman" w:hAnsiTheme="majorHAnsi" w:cstheme="majorHAnsi"/>
                <w:sz w:val="20"/>
                <w:szCs w:val="20"/>
                <w:lang w:val="en-GB"/>
              </w:rPr>
            </w:pPr>
          </w:p>
          <w:p w:rsidR="00B13E24" w:rsidRPr="009D5ED5" w:rsidRDefault="00B13E24"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and presentations from students</w:t>
            </w:r>
          </w:p>
        </w:tc>
        <w:tc>
          <w:tcPr>
            <w:tcW w:w="2095" w:type="dxa"/>
          </w:tcPr>
          <w:p w:rsidR="00B13E24" w:rsidRPr="009D5ED5" w:rsidRDefault="00B13E24" w:rsidP="0064549D">
            <w:pPr>
              <w:spacing w:before="20" w:after="20" w:line="240" w:lineRule="auto"/>
              <w:contextualSpacing/>
              <w:rPr>
                <w:rFonts w:asciiTheme="majorHAnsi" w:eastAsia="Times New Roman" w:hAnsiTheme="majorHAnsi" w:cstheme="majorHAnsi"/>
                <w:sz w:val="20"/>
                <w:szCs w:val="20"/>
                <w:lang w:val="en-GB"/>
              </w:rPr>
            </w:pPr>
          </w:p>
        </w:tc>
      </w:tr>
      <w:tr w:rsidR="00B13E24" w:rsidRPr="009D5ED5" w:rsidTr="0064549D">
        <w:tc>
          <w:tcPr>
            <w:tcW w:w="1008"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13E24" w:rsidRPr="009D5ED5" w:rsidRDefault="00DA7E51" w:rsidP="00B13E2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Decision-making processes</w:t>
            </w:r>
          </w:p>
        </w:tc>
        <w:tc>
          <w:tcPr>
            <w:tcW w:w="5136" w:type="dxa"/>
          </w:tcPr>
          <w:p w:rsidR="00B13E24" w:rsidRDefault="00B83D65"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w:t>
            </w:r>
            <w:r w:rsidR="00FB4636">
              <w:rPr>
                <w:rFonts w:asciiTheme="majorHAnsi" w:eastAsia="Times New Roman" w:hAnsiTheme="majorHAnsi" w:cstheme="majorHAnsi"/>
                <w:sz w:val="20"/>
                <w:szCs w:val="20"/>
                <w:lang w:val="en-GB"/>
              </w:rPr>
              <w:t xml:space="preserve">approaches to </w:t>
            </w:r>
            <w:r w:rsidR="00FB4636" w:rsidRPr="00FB4636">
              <w:rPr>
                <w:rFonts w:asciiTheme="majorHAnsi" w:eastAsia="Times New Roman" w:hAnsiTheme="majorHAnsi" w:cstheme="majorHAnsi"/>
                <w:b/>
                <w:sz w:val="20"/>
                <w:szCs w:val="20"/>
                <w:lang w:val="en-GB"/>
              </w:rPr>
              <w:t>decision-making</w:t>
            </w:r>
            <w:r>
              <w:rPr>
                <w:rFonts w:asciiTheme="majorHAnsi" w:eastAsia="Times New Roman" w:hAnsiTheme="majorHAnsi" w:cstheme="majorHAnsi"/>
                <w:b/>
                <w:sz w:val="20"/>
                <w:szCs w:val="20"/>
                <w:lang w:val="en-GB"/>
              </w:rPr>
              <w:t>:</w:t>
            </w:r>
          </w:p>
          <w:p w:rsidR="00FB4636" w:rsidRDefault="00FB4636" w:rsidP="00BB1018">
            <w:pPr>
              <w:spacing w:before="20" w:after="20" w:line="240" w:lineRule="auto"/>
              <w:rPr>
                <w:rFonts w:asciiTheme="majorHAnsi" w:eastAsia="Times New Roman" w:hAnsiTheme="majorHAnsi" w:cstheme="majorHAnsi"/>
                <w:sz w:val="20"/>
                <w:szCs w:val="20"/>
                <w:lang w:val="en-GB"/>
              </w:rPr>
            </w:pPr>
          </w:p>
          <w:p w:rsidR="00FB4636" w:rsidRDefault="00FB4636" w:rsidP="00BB101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organisational factors</w:t>
            </w:r>
          </w:p>
          <w:p w:rsidR="00BB1018" w:rsidRDefault="00FB4636" w:rsidP="00BB101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Dependencies</w:t>
            </w:r>
            <w:r w:rsidR="00BB1018">
              <w:rPr>
                <w:rFonts w:asciiTheme="majorHAnsi" w:eastAsia="Times New Roman" w:hAnsiTheme="majorHAnsi" w:cstheme="majorHAnsi"/>
                <w:sz w:val="20"/>
                <w:szCs w:val="20"/>
                <w:lang w:val="en-GB"/>
              </w:rPr>
              <w:t>’</w:t>
            </w:r>
          </w:p>
          <w:p w:rsidR="00FB4636" w:rsidRPr="00BB1018" w:rsidRDefault="00FB4636" w:rsidP="00BB101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Vroom &amp; Yetton decision-making model and organisational characteristics</w:t>
            </w:r>
          </w:p>
        </w:tc>
        <w:tc>
          <w:tcPr>
            <w:tcW w:w="765" w:type="dxa"/>
          </w:tcPr>
          <w:p w:rsidR="004819A3" w:rsidRPr="009D5ED5" w:rsidRDefault="001F7F9B" w:rsidP="004819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23-25</w:t>
            </w:r>
          </w:p>
        </w:tc>
        <w:tc>
          <w:tcPr>
            <w:tcW w:w="3150" w:type="dxa"/>
          </w:tcPr>
          <w:p w:rsidR="000F1EF0" w:rsidRDefault="00FB4636" w:rsidP="00FB4636">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Session activity </w:t>
            </w:r>
            <w:r w:rsidR="00197BCE" w:rsidRPr="00ED1156">
              <w:rPr>
                <w:rFonts w:asciiTheme="majorHAnsi" w:eastAsia="Times New Roman" w:hAnsiTheme="majorHAnsi" w:cstheme="majorHAnsi"/>
                <w:sz w:val="20"/>
                <w:szCs w:val="20"/>
                <w:lang w:val="en-GB"/>
              </w:rPr>
              <w:t>(3)</w:t>
            </w:r>
            <w:r w:rsidRPr="00ED1156">
              <w:rPr>
                <w:rFonts w:asciiTheme="majorHAnsi" w:eastAsia="Times New Roman" w:hAnsiTheme="majorHAnsi" w:cstheme="majorHAnsi"/>
                <w:sz w:val="20"/>
                <w:szCs w:val="20"/>
                <w:lang w:val="en-GB"/>
              </w:rPr>
              <w:t xml:space="preserve">: </w:t>
            </w:r>
            <w:r w:rsidR="000F1EF0" w:rsidRPr="00ED1156">
              <w:rPr>
                <w:rFonts w:asciiTheme="majorHAnsi" w:eastAsia="Times New Roman" w:hAnsiTheme="majorHAnsi" w:cstheme="majorHAnsi"/>
                <w:sz w:val="20"/>
                <w:szCs w:val="20"/>
                <w:lang w:val="en-GB"/>
              </w:rPr>
              <w:t>Part one</w:t>
            </w:r>
          </w:p>
          <w:p w:rsidR="00ED1156" w:rsidRPr="00ED1156" w:rsidRDefault="00ED1156" w:rsidP="00FB4636">
            <w:pPr>
              <w:spacing w:before="20" w:after="20" w:line="240" w:lineRule="auto"/>
              <w:contextualSpacing/>
              <w:rPr>
                <w:rFonts w:asciiTheme="majorHAnsi" w:eastAsia="Times New Roman" w:hAnsiTheme="majorHAnsi" w:cstheme="majorHAnsi"/>
                <w:sz w:val="20"/>
                <w:szCs w:val="20"/>
                <w:lang w:val="en-GB"/>
              </w:rPr>
            </w:pPr>
          </w:p>
          <w:p w:rsidR="00FB4636" w:rsidRPr="00B13E24" w:rsidRDefault="002F039F" w:rsidP="00FB4636">
            <w:pPr>
              <w:spacing w:before="20" w:after="20" w:line="240" w:lineRule="auto"/>
              <w:contextualSpacing/>
              <w:rPr>
                <w:rFonts w:asciiTheme="majorHAnsi" w:eastAsia="Times New Roman" w:hAnsiTheme="majorHAnsi" w:cstheme="majorHAnsi"/>
                <w:i/>
                <w:sz w:val="20"/>
                <w:szCs w:val="20"/>
                <w:lang w:val="en-GB"/>
              </w:rPr>
            </w:pPr>
            <w:r w:rsidRPr="002F039F">
              <w:rPr>
                <w:rFonts w:asciiTheme="majorHAnsi" w:eastAsia="Times New Roman" w:hAnsiTheme="majorHAnsi" w:cstheme="majorHAnsi"/>
                <w:sz w:val="20"/>
                <w:szCs w:val="20"/>
                <w:lang w:val="en-GB"/>
              </w:rPr>
              <w:t>Apply Vroom &amp; Yetton model to case study options from different management characteristics</w:t>
            </w:r>
          </w:p>
          <w:p w:rsidR="00270D6F" w:rsidRPr="00B13E24" w:rsidRDefault="00270D6F" w:rsidP="0064549D">
            <w:pPr>
              <w:spacing w:before="20" w:after="20" w:line="240" w:lineRule="auto"/>
              <w:contextualSpacing/>
              <w:rPr>
                <w:rFonts w:asciiTheme="majorHAnsi" w:eastAsia="Times New Roman" w:hAnsiTheme="majorHAnsi" w:cstheme="majorHAnsi"/>
                <w:i/>
                <w:sz w:val="20"/>
                <w:szCs w:val="20"/>
                <w:lang w:val="en-GB"/>
              </w:rPr>
            </w:pPr>
          </w:p>
        </w:tc>
        <w:tc>
          <w:tcPr>
            <w:tcW w:w="2095" w:type="dxa"/>
          </w:tcPr>
          <w:p w:rsidR="00B13E24" w:rsidRPr="009D5ED5" w:rsidRDefault="00B83D65"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3 </w:t>
            </w:r>
            <w:r w:rsidRPr="00ED1156">
              <w:rPr>
                <w:rFonts w:asciiTheme="majorHAnsi" w:eastAsia="Times New Roman" w:hAnsiTheme="majorHAnsi" w:cstheme="majorHAnsi"/>
                <w:sz w:val="20"/>
                <w:szCs w:val="20"/>
                <w:lang w:val="en-GB"/>
              </w:rPr>
              <w:t>– Grande Construction (Part one)</w:t>
            </w:r>
          </w:p>
        </w:tc>
      </w:tr>
      <w:tr w:rsidR="00B13E24" w:rsidRPr="009D5ED5" w:rsidTr="0064549D">
        <w:tc>
          <w:tcPr>
            <w:tcW w:w="1008" w:type="dxa"/>
          </w:tcPr>
          <w:p w:rsidR="00B13E24" w:rsidRDefault="00B13E24"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EF6B50">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B13E24" w:rsidRPr="009D5ED5" w:rsidRDefault="002F039F" w:rsidP="00270D6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Problem-solving</w:t>
            </w:r>
          </w:p>
        </w:tc>
        <w:tc>
          <w:tcPr>
            <w:tcW w:w="5136" w:type="dxa"/>
          </w:tcPr>
          <w:p w:rsidR="00270D6F" w:rsidRDefault="00270D6F"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w:t>
            </w:r>
            <w:r w:rsidR="002F039F" w:rsidRPr="002F039F">
              <w:rPr>
                <w:rFonts w:asciiTheme="majorHAnsi" w:eastAsia="Times New Roman" w:hAnsiTheme="majorHAnsi" w:cstheme="majorHAnsi"/>
                <w:b/>
                <w:sz w:val="20"/>
                <w:szCs w:val="20"/>
                <w:lang w:val="en-GB"/>
              </w:rPr>
              <w:t>Problem-solving</w:t>
            </w:r>
            <w:r w:rsidR="00B83D65">
              <w:rPr>
                <w:rFonts w:asciiTheme="majorHAnsi" w:eastAsia="Times New Roman" w:hAnsiTheme="majorHAnsi" w:cstheme="majorHAnsi"/>
                <w:sz w:val="20"/>
                <w:szCs w:val="20"/>
                <w:lang w:val="en-GB"/>
              </w:rPr>
              <w:t>:</w:t>
            </w:r>
          </w:p>
          <w:p w:rsidR="00270D6F" w:rsidRDefault="00270D6F" w:rsidP="00270D6F">
            <w:pPr>
              <w:pStyle w:val="ListParagraph"/>
              <w:spacing w:before="20" w:after="20" w:line="240" w:lineRule="auto"/>
              <w:ind w:left="360"/>
              <w:rPr>
                <w:rFonts w:asciiTheme="majorHAnsi" w:eastAsia="Times New Roman" w:hAnsiTheme="majorHAnsi" w:cstheme="majorHAnsi"/>
                <w:sz w:val="20"/>
                <w:szCs w:val="20"/>
                <w:lang w:val="en-GB"/>
              </w:rPr>
            </w:pPr>
          </w:p>
          <w:p w:rsidR="002F039F" w:rsidRDefault="002F039F" w:rsidP="002F039F">
            <w:pPr>
              <w:pStyle w:val="ListParagraph"/>
              <w:numPr>
                <w:ilvl w:val="0"/>
                <w:numId w:val="3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Definition</w:t>
            </w:r>
          </w:p>
          <w:p w:rsidR="002F039F" w:rsidRDefault="002F039F" w:rsidP="002F039F">
            <w:pPr>
              <w:pStyle w:val="ListParagraph"/>
              <w:numPr>
                <w:ilvl w:val="0"/>
                <w:numId w:val="3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(creative) problem-solving</w:t>
            </w:r>
          </w:p>
          <w:p w:rsidR="002F039F" w:rsidRPr="00270D6F" w:rsidRDefault="002F039F" w:rsidP="002F039F">
            <w:pPr>
              <w:pStyle w:val="ListParagraph"/>
              <w:numPr>
                <w:ilvl w:val="0"/>
                <w:numId w:val="32"/>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Decision-making processes</w:t>
            </w:r>
          </w:p>
        </w:tc>
        <w:tc>
          <w:tcPr>
            <w:tcW w:w="765" w:type="dxa"/>
          </w:tcPr>
          <w:p w:rsidR="004819A3"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26-27</w:t>
            </w:r>
          </w:p>
          <w:p w:rsidR="004819A3" w:rsidRDefault="004819A3" w:rsidP="0064549D">
            <w:pPr>
              <w:spacing w:before="20" w:after="20" w:line="240" w:lineRule="auto"/>
              <w:contextualSpacing/>
              <w:jc w:val="center"/>
              <w:rPr>
                <w:rFonts w:asciiTheme="majorHAnsi" w:eastAsia="Times New Roman" w:hAnsiTheme="majorHAnsi" w:cstheme="majorHAnsi"/>
                <w:sz w:val="20"/>
                <w:szCs w:val="20"/>
                <w:lang w:val="en-GB"/>
              </w:rPr>
            </w:pPr>
          </w:p>
          <w:p w:rsidR="004819A3" w:rsidRPr="009D5ED5" w:rsidRDefault="004819A3" w:rsidP="00BB1018">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ED1156" w:rsidRDefault="00822AE6" w:rsidP="00C810DB">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Session Activity </w:t>
            </w:r>
            <w:r w:rsidR="000F1EF0" w:rsidRPr="00ED1156">
              <w:rPr>
                <w:rFonts w:asciiTheme="majorHAnsi" w:eastAsia="Times New Roman" w:hAnsiTheme="majorHAnsi" w:cstheme="majorHAnsi"/>
                <w:sz w:val="20"/>
                <w:szCs w:val="20"/>
                <w:lang w:val="en-GB"/>
              </w:rPr>
              <w:t>(3): Part two</w:t>
            </w:r>
            <w:r w:rsidRPr="00ED115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rsidR="00ED1156" w:rsidRDefault="00ED1156" w:rsidP="00C810DB">
            <w:pPr>
              <w:spacing w:before="20" w:after="20" w:line="240" w:lineRule="auto"/>
              <w:contextualSpacing/>
              <w:rPr>
                <w:rFonts w:asciiTheme="majorHAnsi" w:eastAsia="Times New Roman" w:hAnsiTheme="majorHAnsi" w:cstheme="majorHAnsi"/>
                <w:sz w:val="20"/>
                <w:szCs w:val="20"/>
                <w:lang w:val="en-GB"/>
              </w:rPr>
            </w:pPr>
          </w:p>
          <w:p w:rsidR="00822AE6" w:rsidRDefault="00C810DB" w:rsidP="00C810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Problem solving – from case study in resources pack – developing solutions and actions</w:t>
            </w:r>
          </w:p>
          <w:p w:rsidR="00822AE6" w:rsidRPr="009D5ED5" w:rsidRDefault="00822AE6" w:rsidP="00822AE6">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B13E24" w:rsidRPr="009D5ED5" w:rsidRDefault="00B83D65"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3 </w:t>
            </w:r>
            <w:r w:rsidRPr="00ED1156">
              <w:rPr>
                <w:rFonts w:asciiTheme="majorHAnsi" w:eastAsia="Times New Roman" w:hAnsiTheme="majorHAnsi" w:cstheme="majorHAnsi"/>
                <w:sz w:val="20"/>
                <w:szCs w:val="20"/>
                <w:lang w:val="en-GB"/>
              </w:rPr>
              <w:t>– Grande Construction (Part Two)</w:t>
            </w:r>
          </w:p>
        </w:tc>
      </w:tr>
      <w:tr w:rsidR="00C810DB" w:rsidRPr="009D5ED5" w:rsidTr="0064549D">
        <w:tc>
          <w:tcPr>
            <w:tcW w:w="1008" w:type="dxa"/>
          </w:tcPr>
          <w:p w:rsidR="00C810DB" w:rsidRDefault="00C810DB"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p w:rsidR="00050A12" w:rsidRDefault="00050A12"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C810DB" w:rsidRPr="009D5ED5" w:rsidRDefault="00C810DB" w:rsidP="00C810D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response</w:t>
            </w:r>
          </w:p>
        </w:tc>
        <w:tc>
          <w:tcPr>
            <w:tcW w:w="5136" w:type="dxa"/>
          </w:tcPr>
          <w:p w:rsidR="00C810DB" w:rsidRDefault="00C810DB" w:rsidP="00C810DB">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 </w:t>
            </w:r>
            <w:r w:rsidRPr="00C810DB">
              <w:rPr>
                <w:rFonts w:asciiTheme="majorHAnsi" w:eastAsia="Times New Roman" w:hAnsiTheme="majorHAnsi" w:cstheme="majorHAnsi"/>
                <w:b/>
                <w:sz w:val="20"/>
                <w:szCs w:val="20"/>
                <w:lang w:val="en-GB"/>
              </w:rPr>
              <w:t>Stakeholder response</w:t>
            </w:r>
          </w:p>
          <w:p w:rsidR="00ED1156" w:rsidRDefault="00ED1156" w:rsidP="00C810DB">
            <w:pPr>
              <w:spacing w:before="20" w:after="20" w:line="240" w:lineRule="auto"/>
              <w:rPr>
                <w:rFonts w:asciiTheme="majorHAnsi" w:eastAsia="Times New Roman" w:hAnsiTheme="majorHAnsi" w:cstheme="majorHAnsi"/>
                <w:sz w:val="20"/>
                <w:szCs w:val="20"/>
                <w:lang w:val="en-GB"/>
              </w:rPr>
            </w:pPr>
          </w:p>
          <w:p w:rsidR="00ED1156" w:rsidRDefault="00702889" w:rsidP="00C810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Game theory</w:t>
            </w:r>
          </w:p>
          <w:p w:rsidR="00702889" w:rsidRDefault="00702889" w:rsidP="00C810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ED1156" w:rsidRDefault="00C810DB" w:rsidP="00C810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Market (supplier, competitor and customer) response).  </w:t>
            </w:r>
          </w:p>
          <w:p w:rsidR="00ED1156" w:rsidRDefault="00ED1156" w:rsidP="00C810DB">
            <w:pPr>
              <w:spacing w:before="20" w:after="20" w:line="240" w:lineRule="auto"/>
              <w:rPr>
                <w:rFonts w:asciiTheme="majorHAnsi" w:eastAsia="Times New Roman" w:hAnsiTheme="majorHAnsi" w:cstheme="majorHAnsi"/>
                <w:sz w:val="20"/>
                <w:szCs w:val="20"/>
                <w:lang w:val="en-GB"/>
              </w:rPr>
            </w:pPr>
          </w:p>
          <w:p w:rsidR="00C810DB" w:rsidRDefault="00C810DB" w:rsidP="00C810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Consider longer term impacts on substitutes and new entrants</w:t>
            </w:r>
          </w:p>
          <w:p w:rsidR="00ED1156" w:rsidRDefault="00ED1156" w:rsidP="00C810DB">
            <w:pPr>
              <w:spacing w:before="20" w:after="20" w:line="240" w:lineRule="auto"/>
              <w:rPr>
                <w:rFonts w:asciiTheme="majorHAnsi" w:eastAsia="Times New Roman" w:hAnsiTheme="majorHAnsi" w:cstheme="majorHAnsi"/>
                <w:sz w:val="20"/>
                <w:szCs w:val="20"/>
                <w:lang w:val="en-GB"/>
              </w:rPr>
            </w:pPr>
          </w:p>
          <w:p w:rsidR="00C810DB" w:rsidRDefault="00C810DB" w:rsidP="00C810D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Porter’s 5 Forces</w:t>
            </w:r>
          </w:p>
          <w:p w:rsidR="00C810DB" w:rsidRPr="00D91E6D" w:rsidRDefault="00C810DB" w:rsidP="00C810DB">
            <w:pPr>
              <w:spacing w:before="20" w:after="20" w:line="240" w:lineRule="auto"/>
              <w:rPr>
                <w:rFonts w:asciiTheme="majorHAnsi" w:eastAsia="Times New Roman" w:hAnsiTheme="majorHAnsi" w:cstheme="majorHAnsi"/>
                <w:sz w:val="20"/>
                <w:szCs w:val="20"/>
                <w:lang w:val="en-GB"/>
              </w:rPr>
            </w:pPr>
          </w:p>
        </w:tc>
        <w:tc>
          <w:tcPr>
            <w:tcW w:w="765" w:type="dxa"/>
          </w:tcPr>
          <w:p w:rsidR="00C810DB" w:rsidRDefault="001F7F9B"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28-32</w:t>
            </w:r>
          </w:p>
        </w:tc>
        <w:tc>
          <w:tcPr>
            <w:tcW w:w="3150" w:type="dxa"/>
          </w:tcPr>
          <w:p w:rsidR="00C810DB" w:rsidRDefault="00C810DB" w:rsidP="00A95141">
            <w:pPr>
              <w:spacing w:before="20" w:after="20" w:line="240" w:lineRule="auto"/>
              <w:rPr>
                <w:rFonts w:asciiTheme="majorHAnsi" w:eastAsia="Times New Roman" w:hAnsiTheme="majorHAnsi" w:cstheme="majorHAnsi"/>
                <w:sz w:val="20"/>
                <w:szCs w:val="20"/>
                <w:lang w:val="en-GB"/>
              </w:rPr>
            </w:pPr>
            <w:r w:rsidRPr="00ED1156">
              <w:rPr>
                <w:rFonts w:asciiTheme="majorHAnsi" w:eastAsia="Times New Roman" w:hAnsiTheme="majorHAnsi" w:cstheme="majorHAnsi"/>
                <w:b/>
                <w:sz w:val="20"/>
                <w:szCs w:val="20"/>
                <w:lang w:val="en-GB"/>
              </w:rPr>
              <w:t>Class questions and discussion</w:t>
            </w:r>
            <w:r w:rsidRPr="00ED1156">
              <w:rPr>
                <w:rFonts w:asciiTheme="majorHAnsi" w:eastAsia="Times New Roman" w:hAnsiTheme="majorHAnsi" w:cstheme="majorHAnsi"/>
                <w:sz w:val="20"/>
                <w:szCs w:val="20"/>
                <w:lang w:val="en-GB"/>
              </w:rPr>
              <w:t xml:space="preserve"> on</w:t>
            </w:r>
            <w:r>
              <w:rPr>
                <w:rFonts w:asciiTheme="majorHAnsi" w:eastAsia="Times New Roman" w:hAnsiTheme="majorHAnsi" w:cstheme="majorHAnsi"/>
                <w:sz w:val="20"/>
                <w:szCs w:val="20"/>
                <w:lang w:val="en-GB"/>
              </w:rPr>
              <w:t xml:space="preserve"> 5 Force analysis based on market response to option actions (based on game theory and price war potential)</w:t>
            </w:r>
          </w:p>
          <w:p w:rsidR="00ED1156" w:rsidRDefault="00ED1156" w:rsidP="00A95141">
            <w:pPr>
              <w:spacing w:before="20" w:after="20" w:line="240" w:lineRule="auto"/>
              <w:rPr>
                <w:rFonts w:asciiTheme="majorHAnsi" w:eastAsia="Times New Roman" w:hAnsiTheme="majorHAnsi" w:cstheme="majorHAnsi"/>
                <w:sz w:val="20"/>
                <w:szCs w:val="20"/>
                <w:lang w:val="en-GB"/>
              </w:rPr>
            </w:pPr>
          </w:p>
          <w:p w:rsidR="00C810DB" w:rsidRDefault="00C810DB" w:rsidP="00A95141">
            <w:pPr>
              <w:spacing w:before="20" w:after="20" w:line="240" w:lineRule="auto"/>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Session activity </w:t>
            </w:r>
            <w:r w:rsidR="00950C77" w:rsidRPr="00ED1156">
              <w:rPr>
                <w:rFonts w:asciiTheme="majorHAnsi" w:eastAsia="Times New Roman" w:hAnsiTheme="majorHAnsi" w:cstheme="majorHAnsi"/>
                <w:sz w:val="20"/>
                <w:szCs w:val="20"/>
                <w:lang w:val="en-GB"/>
              </w:rPr>
              <w:t>(</w:t>
            </w:r>
            <w:r w:rsidRPr="00ED1156">
              <w:rPr>
                <w:rFonts w:asciiTheme="majorHAnsi" w:eastAsia="Times New Roman" w:hAnsiTheme="majorHAnsi" w:cstheme="majorHAnsi"/>
                <w:sz w:val="20"/>
                <w:szCs w:val="20"/>
                <w:lang w:val="en-GB"/>
              </w:rPr>
              <w:t>3</w:t>
            </w:r>
            <w:r w:rsidR="00950C77" w:rsidRPr="00ED1156">
              <w:rPr>
                <w:rFonts w:asciiTheme="majorHAnsi" w:eastAsia="Times New Roman" w:hAnsiTheme="majorHAnsi" w:cstheme="majorHAnsi"/>
                <w:sz w:val="20"/>
                <w:szCs w:val="20"/>
                <w:lang w:val="en-GB"/>
              </w:rPr>
              <w:t>): Part three</w:t>
            </w:r>
            <w:r>
              <w:rPr>
                <w:rFonts w:asciiTheme="majorHAnsi" w:eastAsia="Times New Roman" w:hAnsiTheme="majorHAnsi" w:cstheme="majorHAnsi"/>
                <w:sz w:val="20"/>
                <w:szCs w:val="20"/>
                <w:lang w:val="en-GB"/>
              </w:rPr>
              <w:t xml:space="preserve"> Prisoner’s dilemma – competitor response to advertising/price-cutting</w:t>
            </w:r>
          </w:p>
          <w:p w:rsidR="00ED1156" w:rsidRDefault="00ED1156" w:rsidP="00A95141">
            <w:pPr>
              <w:spacing w:before="20" w:after="20" w:line="240" w:lineRule="auto"/>
              <w:rPr>
                <w:rFonts w:asciiTheme="majorHAnsi" w:eastAsia="Times New Roman" w:hAnsiTheme="majorHAnsi" w:cstheme="majorHAnsi"/>
                <w:sz w:val="20"/>
                <w:szCs w:val="20"/>
                <w:lang w:val="en-GB"/>
              </w:rPr>
            </w:pPr>
          </w:p>
          <w:p w:rsidR="00C810DB" w:rsidRDefault="00C810DB" w:rsidP="00A9514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Feedback to include discussion on how else to use this for </w:t>
            </w:r>
            <w:r w:rsidR="00050A12">
              <w:rPr>
                <w:rFonts w:asciiTheme="majorHAnsi" w:eastAsia="Times New Roman" w:hAnsiTheme="majorHAnsi" w:cstheme="majorHAnsi"/>
                <w:sz w:val="20"/>
                <w:szCs w:val="20"/>
                <w:lang w:val="en-GB"/>
              </w:rPr>
              <w:t>other parts of supply chain (e</w:t>
            </w:r>
            <w:r w:rsidR="00ED1156">
              <w:rPr>
                <w:rFonts w:asciiTheme="majorHAnsi" w:eastAsia="Times New Roman" w:hAnsiTheme="majorHAnsi" w:cstheme="majorHAnsi"/>
                <w:sz w:val="20"/>
                <w:szCs w:val="20"/>
                <w:lang w:val="en-GB"/>
              </w:rPr>
              <w:t>.</w:t>
            </w:r>
            <w:r w:rsidR="00050A12">
              <w:rPr>
                <w:rFonts w:asciiTheme="majorHAnsi" w:eastAsia="Times New Roman" w:hAnsiTheme="majorHAnsi" w:cstheme="majorHAnsi"/>
                <w:sz w:val="20"/>
                <w:szCs w:val="20"/>
                <w:lang w:val="en-GB"/>
              </w:rPr>
              <w:t>g</w:t>
            </w:r>
            <w:r w:rsidR="00ED1156">
              <w:rPr>
                <w:rFonts w:asciiTheme="majorHAnsi" w:eastAsia="Times New Roman" w:hAnsiTheme="majorHAnsi" w:cstheme="majorHAnsi"/>
                <w:sz w:val="20"/>
                <w:szCs w:val="20"/>
                <w:lang w:val="en-GB"/>
              </w:rPr>
              <w:t>.</w:t>
            </w:r>
            <w:r w:rsidR="00050A12">
              <w:rPr>
                <w:rFonts w:asciiTheme="majorHAnsi" w:eastAsia="Times New Roman" w:hAnsiTheme="majorHAnsi" w:cstheme="majorHAnsi"/>
                <w:sz w:val="20"/>
                <w:szCs w:val="20"/>
                <w:lang w:val="en-GB"/>
              </w:rPr>
              <w:t xml:space="preserve"> customers, </w:t>
            </w:r>
            <w:r w:rsidR="00050A12">
              <w:rPr>
                <w:rFonts w:asciiTheme="majorHAnsi" w:eastAsia="Times New Roman" w:hAnsiTheme="majorHAnsi" w:cstheme="majorHAnsi"/>
                <w:sz w:val="20"/>
                <w:szCs w:val="20"/>
                <w:lang w:val="en-GB"/>
              </w:rPr>
              <w:lastRenderedPageBreak/>
              <w:t>suppliers)</w:t>
            </w:r>
          </w:p>
        </w:tc>
        <w:tc>
          <w:tcPr>
            <w:tcW w:w="2095" w:type="dxa"/>
          </w:tcPr>
          <w:p w:rsidR="00C810DB" w:rsidRDefault="00C810DB" w:rsidP="00822AE6">
            <w:pPr>
              <w:spacing w:before="20" w:after="20" w:line="240" w:lineRule="auto"/>
              <w:contextualSpacing/>
              <w:rPr>
                <w:rFonts w:asciiTheme="majorHAnsi" w:eastAsia="Times New Roman" w:hAnsiTheme="majorHAnsi" w:cstheme="majorHAnsi"/>
                <w:sz w:val="20"/>
                <w:szCs w:val="20"/>
                <w:lang w:val="en-GB"/>
              </w:rPr>
            </w:pPr>
          </w:p>
          <w:p w:rsidR="00B83D65" w:rsidRDefault="00B83D65" w:rsidP="00822AE6">
            <w:pPr>
              <w:spacing w:before="20" w:after="20" w:line="240" w:lineRule="auto"/>
              <w:contextualSpacing/>
              <w:rPr>
                <w:rFonts w:asciiTheme="majorHAnsi" w:eastAsia="Times New Roman" w:hAnsiTheme="majorHAnsi" w:cstheme="majorHAnsi"/>
                <w:sz w:val="20"/>
                <w:szCs w:val="20"/>
                <w:lang w:val="en-GB"/>
              </w:rPr>
            </w:pPr>
          </w:p>
          <w:p w:rsidR="00B83D65" w:rsidRDefault="00B83D65" w:rsidP="00822AE6">
            <w:pPr>
              <w:spacing w:before="20" w:after="20" w:line="240" w:lineRule="auto"/>
              <w:contextualSpacing/>
              <w:rPr>
                <w:rFonts w:asciiTheme="majorHAnsi" w:eastAsia="Times New Roman" w:hAnsiTheme="majorHAnsi" w:cstheme="majorHAnsi"/>
                <w:sz w:val="20"/>
                <w:szCs w:val="20"/>
                <w:lang w:val="en-GB"/>
              </w:rPr>
            </w:pPr>
          </w:p>
          <w:p w:rsidR="00B83D65" w:rsidRDefault="00B83D65" w:rsidP="00822AE6">
            <w:pPr>
              <w:spacing w:before="20" w:after="20" w:line="240" w:lineRule="auto"/>
              <w:contextualSpacing/>
              <w:rPr>
                <w:rFonts w:asciiTheme="majorHAnsi" w:eastAsia="Times New Roman" w:hAnsiTheme="majorHAnsi" w:cstheme="majorHAnsi"/>
                <w:sz w:val="20"/>
                <w:szCs w:val="20"/>
                <w:lang w:val="en-GB"/>
              </w:rPr>
            </w:pPr>
          </w:p>
          <w:p w:rsidR="00B83D65" w:rsidRDefault="00B83D65" w:rsidP="00822AE6">
            <w:pPr>
              <w:spacing w:before="20" w:after="20" w:line="240" w:lineRule="auto"/>
              <w:contextualSpacing/>
              <w:rPr>
                <w:rFonts w:asciiTheme="majorHAnsi" w:eastAsia="Times New Roman" w:hAnsiTheme="majorHAnsi" w:cstheme="majorHAnsi"/>
                <w:sz w:val="20"/>
                <w:szCs w:val="20"/>
                <w:lang w:val="en-GB"/>
              </w:rPr>
            </w:pPr>
          </w:p>
          <w:p w:rsidR="00ED1156" w:rsidRDefault="00ED1156" w:rsidP="00822AE6">
            <w:pPr>
              <w:spacing w:before="20" w:after="20" w:line="240" w:lineRule="auto"/>
              <w:contextualSpacing/>
              <w:rPr>
                <w:rFonts w:asciiTheme="majorHAnsi" w:eastAsia="Times New Roman" w:hAnsiTheme="majorHAnsi" w:cstheme="majorHAnsi"/>
                <w:b/>
                <w:sz w:val="20"/>
                <w:szCs w:val="20"/>
                <w:lang w:val="en-GB"/>
              </w:rPr>
            </w:pPr>
          </w:p>
          <w:p w:rsidR="00ED1156" w:rsidRDefault="00ED1156" w:rsidP="00822AE6">
            <w:pPr>
              <w:spacing w:before="20" w:after="20" w:line="240" w:lineRule="auto"/>
              <w:contextualSpacing/>
              <w:rPr>
                <w:rFonts w:asciiTheme="majorHAnsi" w:eastAsia="Times New Roman" w:hAnsiTheme="majorHAnsi" w:cstheme="majorHAnsi"/>
                <w:b/>
                <w:sz w:val="20"/>
                <w:szCs w:val="20"/>
                <w:lang w:val="en-GB"/>
              </w:rPr>
            </w:pPr>
          </w:p>
          <w:p w:rsidR="00B83D65" w:rsidRDefault="00B83D65" w:rsidP="00822AE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3 </w:t>
            </w:r>
            <w:r w:rsidRPr="00ED1156">
              <w:rPr>
                <w:rFonts w:asciiTheme="majorHAnsi" w:eastAsia="Times New Roman" w:hAnsiTheme="majorHAnsi" w:cstheme="majorHAnsi"/>
                <w:sz w:val="20"/>
                <w:szCs w:val="20"/>
                <w:lang w:val="en-GB"/>
              </w:rPr>
              <w:t>– Grande Construction (Part three)</w:t>
            </w:r>
          </w:p>
        </w:tc>
      </w:tr>
      <w:tr w:rsidR="00822AE6" w:rsidRPr="009D5ED5" w:rsidTr="0064549D">
        <w:tc>
          <w:tcPr>
            <w:tcW w:w="1008" w:type="dxa"/>
          </w:tcPr>
          <w:p w:rsidR="00822AE6" w:rsidRDefault="00822AE6" w:rsidP="0064549D">
            <w:pPr>
              <w:spacing w:before="20" w:after="20" w:line="240" w:lineRule="auto"/>
              <w:contextualSpacing/>
              <w:rPr>
                <w:rFonts w:asciiTheme="majorHAnsi" w:eastAsia="Times New Roman" w:hAnsiTheme="majorHAnsi" w:cstheme="majorHAnsi"/>
                <w:sz w:val="20"/>
                <w:szCs w:val="20"/>
                <w:lang w:val="en-GB"/>
              </w:rPr>
            </w:pPr>
          </w:p>
          <w:p w:rsidR="004819A3" w:rsidRDefault="004819A3" w:rsidP="0064549D">
            <w:pPr>
              <w:spacing w:before="20" w:after="20" w:line="240" w:lineRule="auto"/>
              <w:contextualSpacing/>
              <w:rPr>
                <w:rFonts w:asciiTheme="majorHAnsi" w:eastAsia="Times New Roman" w:hAnsiTheme="majorHAnsi" w:cstheme="majorHAnsi"/>
                <w:sz w:val="20"/>
                <w:szCs w:val="20"/>
                <w:lang w:val="en-GB"/>
              </w:rPr>
            </w:pPr>
          </w:p>
          <w:p w:rsidR="004819A3" w:rsidRPr="009D5ED5" w:rsidRDefault="004819A3" w:rsidP="00ED1156">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822AE6" w:rsidRPr="009D5ED5" w:rsidRDefault="00822AE6" w:rsidP="00A9514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822AE6" w:rsidRDefault="00822AE6" w:rsidP="00A95141">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r w:rsidR="00B83D65">
              <w:rPr>
                <w:rFonts w:asciiTheme="majorHAnsi" w:eastAsia="Times New Roman" w:hAnsiTheme="majorHAnsi" w:cstheme="majorHAnsi"/>
                <w:sz w:val="20"/>
                <w:szCs w:val="20"/>
                <w:lang w:val="en-GB"/>
              </w:rPr>
              <w:t>.</w:t>
            </w:r>
          </w:p>
          <w:p w:rsidR="00ED1156" w:rsidRPr="00D91E6D" w:rsidRDefault="00ED1156" w:rsidP="00A95141">
            <w:pPr>
              <w:spacing w:before="20" w:after="20" w:line="240" w:lineRule="auto"/>
              <w:rPr>
                <w:rFonts w:asciiTheme="majorHAnsi" w:eastAsia="Times New Roman" w:hAnsiTheme="majorHAnsi" w:cstheme="majorHAnsi"/>
                <w:sz w:val="20"/>
                <w:szCs w:val="20"/>
                <w:lang w:val="en-GB"/>
              </w:rPr>
            </w:pPr>
          </w:p>
          <w:p w:rsidR="00822AE6" w:rsidRDefault="00822AE6" w:rsidP="00A95141">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r w:rsidR="00B83D65">
              <w:rPr>
                <w:rFonts w:asciiTheme="majorHAnsi" w:eastAsia="Times New Roman" w:hAnsiTheme="majorHAnsi" w:cstheme="majorHAnsi"/>
                <w:sz w:val="20"/>
                <w:szCs w:val="20"/>
                <w:lang w:val="en-GB"/>
              </w:rPr>
              <w:t>.</w:t>
            </w:r>
          </w:p>
          <w:p w:rsidR="00ED1156" w:rsidRPr="00D91E6D" w:rsidRDefault="00ED1156" w:rsidP="00A95141">
            <w:pPr>
              <w:spacing w:before="20" w:after="20" w:line="240" w:lineRule="auto"/>
              <w:rPr>
                <w:rFonts w:asciiTheme="majorHAnsi" w:eastAsia="Times New Roman" w:hAnsiTheme="majorHAnsi" w:cstheme="majorHAnsi"/>
                <w:sz w:val="20"/>
                <w:szCs w:val="20"/>
                <w:lang w:val="en-GB"/>
              </w:rPr>
            </w:pPr>
          </w:p>
          <w:p w:rsidR="00822AE6" w:rsidRPr="009D5ED5" w:rsidRDefault="00B83D65" w:rsidP="00334A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briefing.</w:t>
            </w:r>
          </w:p>
        </w:tc>
        <w:tc>
          <w:tcPr>
            <w:tcW w:w="765" w:type="dxa"/>
          </w:tcPr>
          <w:p w:rsidR="00822AE6" w:rsidRPr="009D5ED5" w:rsidRDefault="001F7F9B" w:rsidP="00A951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150" w:type="dxa"/>
          </w:tcPr>
          <w:p w:rsidR="00822AE6" w:rsidRDefault="00822AE6" w:rsidP="00A9514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r w:rsidR="00B83D65">
              <w:rPr>
                <w:rFonts w:asciiTheme="majorHAnsi" w:eastAsia="Times New Roman" w:hAnsiTheme="majorHAnsi" w:cstheme="majorHAnsi"/>
                <w:sz w:val="20"/>
                <w:szCs w:val="20"/>
                <w:lang w:val="en-GB"/>
              </w:rPr>
              <w:t>.</w:t>
            </w:r>
          </w:p>
          <w:p w:rsidR="00ED1156" w:rsidRDefault="00ED1156" w:rsidP="00A95141">
            <w:pPr>
              <w:spacing w:before="20" w:after="20" w:line="240" w:lineRule="auto"/>
              <w:rPr>
                <w:rFonts w:asciiTheme="majorHAnsi" w:eastAsia="Times New Roman" w:hAnsiTheme="majorHAnsi" w:cstheme="majorHAnsi"/>
                <w:sz w:val="20"/>
                <w:szCs w:val="20"/>
                <w:lang w:val="en-GB"/>
              </w:rPr>
            </w:pPr>
          </w:p>
          <w:p w:rsidR="00ED1156" w:rsidRDefault="00ED1156" w:rsidP="00A95141">
            <w:pPr>
              <w:spacing w:before="20" w:after="20" w:line="240" w:lineRule="auto"/>
              <w:contextualSpacing/>
              <w:rPr>
                <w:rFonts w:asciiTheme="majorHAnsi" w:eastAsia="Times New Roman" w:hAnsiTheme="majorHAnsi" w:cstheme="majorHAnsi"/>
                <w:sz w:val="20"/>
                <w:szCs w:val="20"/>
                <w:lang w:val="en-GB"/>
              </w:rPr>
            </w:pPr>
          </w:p>
          <w:p w:rsidR="00822AE6" w:rsidRDefault="00822AE6" w:rsidP="00A95141">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Homework and study guide</w:t>
            </w:r>
            <w:r w:rsidR="00050A12">
              <w:rPr>
                <w:rFonts w:asciiTheme="majorHAnsi" w:eastAsia="Times New Roman" w:hAnsiTheme="majorHAnsi" w:cstheme="majorHAnsi"/>
                <w:sz w:val="20"/>
                <w:szCs w:val="20"/>
                <w:lang w:val="en-GB"/>
              </w:rPr>
              <w:t xml:space="preserve"> pre-</w:t>
            </w:r>
            <w:r>
              <w:rPr>
                <w:rFonts w:asciiTheme="majorHAnsi" w:eastAsia="Times New Roman" w:hAnsiTheme="majorHAnsi" w:cstheme="majorHAnsi"/>
                <w:sz w:val="20"/>
                <w:szCs w:val="20"/>
                <w:lang w:val="en-GB"/>
              </w:rPr>
              <w:t xml:space="preserve"> reading for Learning outcome 4</w:t>
            </w:r>
            <w:r w:rsidR="00B83D65">
              <w:rPr>
                <w:rFonts w:asciiTheme="majorHAnsi" w:eastAsia="Times New Roman" w:hAnsiTheme="majorHAnsi" w:cstheme="majorHAnsi"/>
                <w:sz w:val="20"/>
                <w:szCs w:val="20"/>
                <w:lang w:val="en-GB"/>
              </w:rPr>
              <w:t>.</w:t>
            </w:r>
          </w:p>
        </w:tc>
        <w:tc>
          <w:tcPr>
            <w:tcW w:w="2095" w:type="dxa"/>
          </w:tcPr>
          <w:p w:rsidR="00822AE6" w:rsidRPr="009D5ED5" w:rsidRDefault="00B83D65" w:rsidP="00950C7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4 </w:t>
            </w:r>
            <w:r w:rsidRPr="00ED1156">
              <w:rPr>
                <w:rFonts w:asciiTheme="majorHAnsi" w:eastAsia="Times New Roman" w:hAnsiTheme="majorHAnsi" w:cstheme="majorHAnsi"/>
                <w:sz w:val="20"/>
                <w:szCs w:val="20"/>
                <w:lang w:val="en-GB"/>
              </w:rPr>
              <w:t>– Homework – Decision processes</w:t>
            </w:r>
          </w:p>
        </w:tc>
      </w:tr>
    </w:tbl>
    <w:p w:rsidR="00ED1156" w:rsidRDefault="00ED1156" w:rsidP="004A32A4">
      <w:pPr>
        <w:pStyle w:val="Heading3"/>
        <w:rPr>
          <w:lang w:val="en-GB"/>
        </w:rPr>
      </w:pPr>
    </w:p>
    <w:p w:rsidR="00ED1156" w:rsidRDefault="00ED1156" w:rsidP="00ED1156">
      <w:pPr>
        <w:rPr>
          <w:color w:val="0072CE"/>
          <w:sz w:val="52"/>
          <w:szCs w:val="44"/>
          <w:lang w:val="en-GB"/>
        </w:rPr>
      </w:pPr>
      <w:r>
        <w:rPr>
          <w:lang w:val="en-GB"/>
        </w:rPr>
        <w:br w:type="page"/>
      </w:r>
    </w:p>
    <w:p w:rsidR="004A32A4" w:rsidRPr="009D5ED5" w:rsidRDefault="004A32A4" w:rsidP="004A32A4">
      <w:pPr>
        <w:pStyle w:val="Heading3"/>
        <w:rPr>
          <w:lang w:val="en-GB"/>
        </w:rPr>
      </w:pPr>
      <w:r w:rsidRPr="009D5ED5">
        <w:rPr>
          <w:lang w:val="en-GB"/>
        </w:rPr>
        <w:lastRenderedPageBreak/>
        <w:t xml:space="preserve">SESSION </w:t>
      </w:r>
      <w:r>
        <w:rPr>
          <w:lang w:val="en-GB"/>
        </w:rPr>
        <w:t xml:space="preserve">3: </w:t>
      </w:r>
      <w:r w:rsidR="007D4DF6">
        <w:rPr>
          <w:lang w:val="en-GB"/>
        </w:rPr>
        <w:t>Success criteria</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4A32A4" w:rsidRPr="009D5ED5" w:rsidTr="0064549D">
        <w:tc>
          <w:tcPr>
            <w:tcW w:w="1008"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4A32A4" w:rsidRPr="009D5ED5" w:rsidRDefault="004A32A4"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b/>
                <w:sz w:val="20"/>
                <w:szCs w:val="20"/>
                <w:lang w:val="en-GB"/>
              </w:rPr>
            </w:pPr>
            <w:r w:rsidRPr="00100608">
              <w:rPr>
                <w:rFonts w:asciiTheme="majorHAnsi" w:eastAsia="Times New Roman" w:hAnsiTheme="majorHAnsi" w:cstheme="majorHAnsi"/>
                <w:b/>
                <w:sz w:val="20"/>
                <w:szCs w:val="20"/>
                <w:lang w:val="en-GB"/>
              </w:rPr>
              <w:t>3</w:t>
            </w:r>
            <w:r w:rsidR="00AE444B">
              <w:rPr>
                <w:rFonts w:asciiTheme="majorHAnsi" w:eastAsia="Times New Roman" w:hAnsiTheme="majorHAnsi" w:cstheme="majorHAnsi"/>
                <w:b/>
                <w:sz w:val="20"/>
                <w:szCs w:val="20"/>
                <w:lang w:val="en-GB"/>
              </w:rPr>
              <w:t>-4</w:t>
            </w:r>
            <w:r w:rsidR="00100608" w:rsidRPr="00100608">
              <w:rPr>
                <w:rFonts w:asciiTheme="majorHAnsi" w:eastAsia="Times New Roman" w:hAnsiTheme="majorHAnsi" w:cstheme="majorHAnsi"/>
                <w:b/>
                <w:sz w:val="20"/>
                <w:szCs w:val="20"/>
                <w:lang w:val="en-GB"/>
              </w:rPr>
              <w:t xml:space="preserve"> hours</w:t>
            </w:r>
          </w:p>
          <w:p w:rsidR="00100608" w:rsidRDefault="00100608" w:rsidP="0064549D">
            <w:pPr>
              <w:spacing w:before="20" w:after="20" w:line="240" w:lineRule="auto"/>
              <w:contextualSpacing/>
              <w:rPr>
                <w:rFonts w:asciiTheme="majorHAnsi" w:eastAsia="Times New Roman" w:hAnsiTheme="majorHAnsi" w:cstheme="majorHAnsi"/>
                <w:b/>
                <w:sz w:val="20"/>
                <w:szCs w:val="20"/>
                <w:lang w:val="en-GB"/>
              </w:rPr>
            </w:pPr>
          </w:p>
          <w:p w:rsidR="00100608" w:rsidRPr="00100608" w:rsidRDefault="00100608"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2</w:t>
            </w:r>
          </w:p>
        </w:tc>
        <w:tc>
          <w:tcPr>
            <w:tcW w:w="5136" w:type="dxa"/>
          </w:tcPr>
          <w:p w:rsidR="00054434" w:rsidRDefault="004A32A4" w:rsidP="007D4DF6">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83D65">
              <w:rPr>
                <w:rFonts w:asciiTheme="majorHAnsi" w:eastAsia="Times New Roman" w:hAnsiTheme="majorHAnsi" w:cstheme="majorHAnsi"/>
                <w:b/>
                <w:sz w:val="20"/>
                <w:szCs w:val="20"/>
                <w:lang w:val="en-GB"/>
              </w:rPr>
              <w:t>6UBSD Presentation E4</w:t>
            </w:r>
          </w:p>
          <w:p w:rsidR="00ED1156" w:rsidRDefault="00ED1156" w:rsidP="007D4DF6">
            <w:pPr>
              <w:spacing w:before="20" w:after="20" w:line="240" w:lineRule="auto"/>
              <w:contextualSpacing/>
              <w:rPr>
                <w:rFonts w:asciiTheme="majorHAnsi" w:eastAsia="Times New Roman" w:hAnsiTheme="majorHAnsi" w:cstheme="majorHAnsi"/>
                <w:b/>
                <w:sz w:val="20"/>
                <w:szCs w:val="20"/>
                <w:lang w:val="en-GB"/>
              </w:rPr>
            </w:pPr>
          </w:p>
          <w:p w:rsidR="004A32A4" w:rsidRDefault="007D4DF6"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4.3</w:t>
            </w:r>
          </w:p>
          <w:p w:rsidR="007D4DF6" w:rsidRDefault="007D4DF6" w:rsidP="0064549D">
            <w:pPr>
              <w:spacing w:before="20" w:after="20" w:line="240" w:lineRule="auto"/>
              <w:contextualSpacing/>
              <w:rPr>
                <w:rFonts w:asciiTheme="majorHAnsi" w:eastAsia="Times New Roman" w:hAnsiTheme="majorHAnsi" w:cstheme="majorHAnsi"/>
                <w:sz w:val="20"/>
                <w:szCs w:val="20"/>
                <w:lang w:val="en-GB"/>
              </w:rPr>
            </w:pPr>
          </w:p>
          <w:p w:rsidR="007D4DF6" w:rsidRPr="009D5ED5" w:rsidRDefault="007D4DF6" w:rsidP="007D4DF6">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100608"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34-35</w:t>
            </w:r>
          </w:p>
        </w:tc>
        <w:tc>
          <w:tcPr>
            <w:tcW w:w="3150" w:type="dxa"/>
          </w:tcPr>
          <w:p w:rsidR="00054434" w:rsidRDefault="00054434" w:rsidP="000544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Review of homework </w:t>
            </w:r>
          </w:p>
          <w:p w:rsidR="00ED1156" w:rsidRDefault="00ED1156" w:rsidP="00054434">
            <w:pPr>
              <w:spacing w:before="20" w:after="20" w:line="240" w:lineRule="auto"/>
              <w:contextualSpacing/>
              <w:rPr>
                <w:rFonts w:asciiTheme="majorHAnsi" w:eastAsia="Times New Roman" w:hAnsiTheme="majorHAnsi" w:cstheme="majorHAnsi"/>
                <w:sz w:val="20"/>
                <w:szCs w:val="20"/>
                <w:lang w:val="en-GB"/>
              </w:rPr>
            </w:pPr>
          </w:p>
          <w:p w:rsidR="004A32A4" w:rsidRPr="009D5ED5" w:rsidRDefault="00054434" w:rsidP="007D4DF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Discussion </w:t>
            </w:r>
            <w:r w:rsidR="007D4DF6">
              <w:rPr>
                <w:rFonts w:asciiTheme="majorHAnsi" w:eastAsia="Times New Roman" w:hAnsiTheme="majorHAnsi" w:cstheme="majorHAnsi"/>
                <w:sz w:val="20"/>
                <w:szCs w:val="20"/>
                <w:lang w:val="en-GB"/>
              </w:rPr>
              <w:t>and Q&amp;A on pre-reading</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796AC6"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435668" w:rsidRDefault="00435668" w:rsidP="0064549D">
            <w:pPr>
              <w:spacing w:before="20" w:after="20" w:line="240" w:lineRule="auto"/>
              <w:contextualSpacing/>
              <w:rPr>
                <w:rFonts w:asciiTheme="majorHAnsi" w:eastAsia="Times New Roman" w:hAnsiTheme="majorHAnsi" w:cstheme="majorHAnsi"/>
                <w:sz w:val="20"/>
                <w:szCs w:val="20"/>
                <w:lang w:val="en-GB"/>
              </w:rPr>
            </w:pPr>
          </w:p>
          <w:p w:rsidR="00100608" w:rsidRPr="009D5ED5" w:rsidRDefault="00100608" w:rsidP="00F547DF">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7D4DF6" w:rsidP="007D4DF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Success criteria</w:t>
            </w:r>
          </w:p>
        </w:tc>
        <w:tc>
          <w:tcPr>
            <w:tcW w:w="5136" w:type="dxa"/>
          </w:tcPr>
          <w:p w:rsidR="004A32A4" w:rsidRDefault="00054434" w:rsidP="007D4DF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w:t>
            </w:r>
            <w:r w:rsidR="007D4DF6">
              <w:rPr>
                <w:rFonts w:asciiTheme="majorHAnsi" w:eastAsia="Times New Roman" w:hAnsiTheme="majorHAnsi" w:cstheme="majorHAnsi"/>
                <w:sz w:val="20"/>
                <w:szCs w:val="20"/>
                <w:lang w:val="en-GB"/>
              </w:rPr>
              <w:t xml:space="preserve">- Definition of </w:t>
            </w:r>
            <w:r w:rsidR="007D4DF6" w:rsidRPr="007D4DF6">
              <w:rPr>
                <w:rFonts w:asciiTheme="majorHAnsi" w:eastAsia="Times New Roman" w:hAnsiTheme="majorHAnsi" w:cstheme="majorHAnsi"/>
                <w:b/>
                <w:sz w:val="20"/>
                <w:szCs w:val="20"/>
                <w:lang w:val="en-GB"/>
              </w:rPr>
              <w:t>success criteria</w:t>
            </w:r>
            <w:r w:rsidR="007D4DF6">
              <w:rPr>
                <w:rFonts w:asciiTheme="majorHAnsi" w:eastAsia="Times New Roman" w:hAnsiTheme="majorHAnsi" w:cstheme="majorHAnsi"/>
                <w:sz w:val="20"/>
                <w:szCs w:val="20"/>
                <w:lang w:val="en-GB"/>
              </w:rPr>
              <w:t xml:space="preserve"> and models to be applied and how to use them</w:t>
            </w:r>
            <w:r w:rsidR="00B83D65">
              <w:rPr>
                <w:rFonts w:asciiTheme="majorHAnsi" w:eastAsia="Times New Roman" w:hAnsiTheme="majorHAnsi" w:cstheme="majorHAnsi"/>
                <w:sz w:val="20"/>
                <w:szCs w:val="20"/>
                <w:lang w:val="en-GB"/>
              </w:rPr>
              <w:t>.</w:t>
            </w:r>
          </w:p>
          <w:p w:rsidR="007D4DF6" w:rsidRDefault="007D4DF6" w:rsidP="007D4DF6">
            <w:pPr>
              <w:spacing w:before="20" w:after="20" w:line="240" w:lineRule="auto"/>
              <w:contextualSpacing/>
              <w:rPr>
                <w:rFonts w:asciiTheme="majorHAnsi" w:eastAsia="Times New Roman" w:hAnsiTheme="majorHAnsi" w:cstheme="majorHAnsi"/>
                <w:sz w:val="20"/>
                <w:szCs w:val="20"/>
                <w:lang w:val="en-GB"/>
              </w:rPr>
            </w:pPr>
          </w:p>
          <w:p w:rsidR="0036086C" w:rsidRDefault="0036086C" w:rsidP="007D4DF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Explanations for models in success criteria development and how to apply them</w:t>
            </w:r>
          </w:p>
          <w:p w:rsidR="00ED1156" w:rsidRDefault="00ED1156" w:rsidP="007D4DF6">
            <w:pPr>
              <w:spacing w:before="20" w:after="20" w:line="240" w:lineRule="auto"/>
              <w:contextualSpacing/>
              <w:rPr>
                <w:rFonts w:asciiTheme="majorHAnsi" w:eastAsia="Times New Roman" w:hAnsiTheme="majorHAnsi" w:cstheme="majorHAnsi"/>
                <w:sz w:val="20"/>
                <w:szCs w:val="20"/>
                <w:lang w:val="en-GB"/>
              </w:rPr>
            </w:pPr>
          </w:p>
          <w:p w:rsidR="007D4DF6" w:rsidRPr="007D4DF6" w:rsidRDefault="007D4DF6" w:rsidP="007D4DF6">
            <w:pPr>
              <w:pStyle w:val="ListParagraph"/>
              <w:numPr>
                <w:ilvl w:val="0"/>
                <w:numId w:val="33"/>
              </w:numPr>
              <w:spacing w:before="20" w:after="20" w:line="240" w:lineRule="auto"/>
              <w:rPr>
                <w:rFonts w:asciiTheme="majorHAnsi" w:eastAsia="Times New Roman" w:hAnsiTheme="majorHAnsi" w:cstheme="majorHAnsi"/>
                <w:sz w:val="20"/>
                <w:szCs w:val="20"/>
                <w:lang w:val="en-GB"/>
              </w:rPr>
            </w:pPr>
            <w:r w:rsidRPr="007D4DF6">
              <w:rPr>
                <w:rFonts w:asciiTheme="majorHAnsi" w:eastAsia="Times New Roman" w:hAnsiTheme="majorHAnsi" w:cstheme="majorHAnsi"/>
                <w:sz w:val="20"/>
                <w:szCs w:val="20"/>
                <w:lang w:val="en-GB"/>
              </w:rPr>
              <w:t>Gap analysis</w:t>
            </w:r>
          </w:p>
          <w:p w:rsidR="007D4DF6" w:rsidRPr="007D4DF6" w:rsidRDefault="007D4DF6" w:rsidP="007D4DF6">
            <w:pPr>
              <w:pStyle w:val="ListParagraph"/>
              <w:numPr>
                <w:ilvl w:val="0"/>
                <w:numId w:val="33"/>
              </w:numPr>
              <w:spacing w:before="20" w:after="20" w:line="240" w:lineRule="auto"/>
              <w:rPr>
                <w:rFonts w:asciiTheme="majorHAnsi" w:eastAsia="Times New Roman" w:hAnsiTheme="majorHAnsi" w:cstheme="majorHAnsi"/>
                <w:sz w:val="20"/>
                <w:szCs w:val="20"/>
                <w:lang w:val="en-GB"/>
              </w:rPr>
            </w:pPr>
            <w:r w:rsidRPr="007D4DF6">
              <w:rPr>
                <w:rFonts w:asciiTheme="majorHAnsi" w:eastAsia="Times New Roman" w:hAnsiTheme="majorHAnsi" w:cstheme="majorHAnsi"/>
                <w:sz w:val="20"/>
                <w:szCs w:val="20"/>
                <w:lang w:val="en-GB"/>
              </w:rPr>
              <w:t>Balanced scorecard</w:t>
            </w:r>
          </w:p>
          <w:p w:rsidR="007D4DF6" w:rsidRPr="007D4DF6" w:rsidRDefault="007D4DF6" w:rsidP="007D4DF6">
            <w:pPr>
              <w:pStyle w:val="ListParagraph"/>
              <w:numPr>
                <w:ilvl w:val="0"/>
                <w:numId w:val="33"/>
              </w:numPr>
              <w:spacing w:before="20" w:after="20" w:line="240" w:lineRule="auto"/>
              <w:rPr>
                <w:rFonts w:asciiTheme="majorHAnsi" w:eastAsia="Times New Roman" w:hAnsiTheme="majorHAnsi" w:cstheme="majorHAnsi"/>
                <w:sz w:val="20"/>
                <w:szCs w:val="20"/>
                <w:lang w:val="en-GB"/>
              </w:rPr>
            </w:pPr>
            <w:r w:rsidRPr="007D4DF6">
              <w:rPr>
                <w:rFonts w:asciiTheme="majorHAnsi" w:eastAsia="Times New Roman" w:hAnsiTheme="majorHAnsi" w:cstheme="majorHAnsi"/>
                <w:sz w:val="20"/>
                <w:szCs w:val="20"/>
                <w:lang w:val="en-GB"/>
              </w:rPr>
              <w:t>Value chain</w:t>
            </w:r>
          </w:p>
          <w:p w:rsidR="00CD4EA9" w:rsidRDefault="007D4DF6" w:rsidP="007D4DF6">
            <w:pPr>
              <w:pStyle w:val="ListParagraph"/>
              <w:numPr>
                <w:ilvl w:val="0"/>
                <w:numId w:val="33"/>
              </w:numPr>
              <w:spacing w:before="20" w:after="20" w:line="240" w:lineRule="auto"/>
              <w:rPr>
                <w:rFonts w:asciiTheme="majorHAnsi" w:eastAsia="Times New Roman" w:hAnsiTheme="majorHAnsi" w:cstheme="majorHAnsi"/>
                <w:sz w:val="20"/>
                <w:szCs w:val="20"/>
                <w:lang w:val="en-GB"/>
              </w:rPr>
            </w:pPr>
            <w:r w:rsidRPr="007D4DF6">
              <w:rPr>
                <w:rFonts w:asciiTheme="majorHAnsi" w:eastAsia="Times New Roman" w:hAnsiTheme="majorHAnsi" w:cstheme="majorHAnsi"/>
                <w:sz w:val="20"/>
                <w:szCs w:val="20"/>
                <w:lang w:val="en-GB"/>
              </w:rPr>
              <w:t>Ishikawa’s fishbone diagram</w:t>
            </w:r>
          </w:p>
          <w:p w:rsidR="00975D04" w:rsidRDefault="00975D04" w:rsidP="00975D04">
            <w:pPr>
              <w:spacing w:before="20" w:after="20" w:line="240" w:lineRule="auto"/>
              <w:rPr>
                <w:rFonts w:asciiTheme="majorHAnsi" w:eastAsia="Times New Roman" w:hAnsiTheme="majorHAnsi" w:cstheme="majorHAnsi"/>
                <w:sz w:val="20"/>
                <w:szCs w:val="20"/>
                <w:lang w:val="en-GB"/>
              </w:rPr>
            </w:pPr>
          </w:p>
          <w:p w:rsidR="00975D04" w:rsidRPr="00975D04" w:rsidRDefault="00435668" w:rsidP="00975D0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Define Critical success factors</w:t>
            </w:r>
            <w:r w:rsidR="00B83D65">
              <w:rPr>
                <w:rFonts w:asciiTheme="majorHAnsi" w:eastAsia="Times New Roman" w:hAnsiTheme="majorHAnsi" w:cstheme="majorHAnsi"/>
                <w:sz w:val="20"/>
                <w:szCs w:val="20"/>
                <w:lang w:val="en-GB"/>
              </w:rPr>
              <w:t>.</w:t>
            </w:r>
          </w:p>
          <w:p w:rsidR="00CD4EA9" w:rsidRPr="009D5ED5" w:rsidRDefault="00CD4EA9" w:rsidP="0064549D">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4A32A4"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36-41</w:t>
            </w:r>
          </w:p>
        </w:tc>
        <w:tc>
          <w:tcPr>
            <w:tcW w:w="3150" w:type="dxa"/>
          </w:tcPr>
          <w:p w:rsidR="004A32A4" w:rsidRDefault="00CD4EA9"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Q&amp;A on </w:t>
            </w:r>
            <w:r w:rsidR="007D4DF6">
              <w:rPr>
                <w:rFonts w:asciiTheme="majorHAnsi" w:eastAsia="Times New Roman" w:hAnsiTheme="majorHAnsi" w:cstheme="majorHAnsi"/>
                <w:sz w:val="20"/>
                <w:szCs w:val="20"/>
                <w:lang w:val="en-GB"/>
              </w:rPr>
              <w:t>meanings of models and how they are used for development of success criteria</w:t>
            </w:r>
          </w:p>
          <w:p w:rsidR="0036086C" w:rsidRDefault="0036086C" w:rsidP="0064549D">
            <w:pPr>
              <w:spacing w:before="20" w:after="20" w:line="240" w:lineRule="auto"/>
              <w:contextualSpacing/>
              <w:rPr>
                <w:rFonts w:asciiTheme="majorHAnsi" w:eastAsia="Times New Roman" w:hAnsiTheme="majorHAnsi" w:cstheme="majorHAnsi"/>
                <w:sz w:val="20"/>
                <w:szCs w:val="20"/>
                <w:lang w:val="en-GB"/>
              </w:rPr>
            </w:pPr>
          </w:p>
          <w:p w:rsidR="0036086C" w:rsidRDefault="0036086C" w:rsidP="0064549D">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Session Activity </w:t>
            </w:r>
            <w:r w:rsidR="00796AC6" w:rsidRPr="00ED1156">
              <w:rPr>
                <w:rFonts w:asciiTheme="majorHAnsi" w:eastAsia="Times New Roman" w:hAnsiTheme="majorHAnsi" w:cstheme="majorHAnsi"/>
                <w:sz w:val="20"/>
                <w:szCs w:val="20"/>
                <w:lang w:val="en-GB"/>
              </w:rPr>
              <w:t>(5)</w:t>
            </w:r>
            <w:r w:rsidRPr="00ED115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00796AC6">
              <w:rPr>
                <w:rFonts w:asciiTheme="majorHAnsi" w:eastAsia="Times New Roman" w:hAnsiTheme="majorHAnsi" w:cstheme="majorHAnsi"/>
                <w:sz w:val="20"/>
                <w:szCs w:val="20"/>
                <w:lang w:val="en-GB"/>
              </w:rPr>
              <w:t>Success criteria - a</w:t>
            </w:r>
            <w:r>
              <w:rPr>
                <w:rFonts w:asciiTheme="majorHAnsi" w:eastAsia="Times New Roman" w:hAnsiTheme="majorHAnsi" w:cstheme="majorHAnsi"/>
                <w:sz w:val="20"/>
                <w:szCs w:val="20"/>
                <w:lang w:val="en-GB"/>
              </w:rPr>
              <w:t>pplying models to develop criteria.  Giving feedback</w:t>
            </w:r>
          </w:p>
          <w:p w:rsidR="00CD4EA9" w:rsidRDefault="00CD4EA9" w:rsidP="0064549D">
            <w:pPr>
              <w:spacing w:before="20" w:after="20" w:line="240" w:lineRule="auto"/>
              <w:contextualSpacing/>
              <w:rPr>
                <w:rFonts w:asciiTheme="majorHAnsi" w:eastAsia="Times New Roman" w:hAnsiTheme="majorHAnsi" w:cstheme="majorHAnsi"/>
                <w:sz w:val="20"/>
                <w:szCs w:val="20"/>
                <w:lang w:val="en-GB"/>
              </w:rPr>
            </w:pPr>
          </w:p>
          <w:p w:rsidR="00435668" w:rsidRDefault="00435668" w:rsidP="0064549D">
            <w:pPr>
              <w:spacing w:before="20" w:after="20" w:line="240" w:lineRule="auto"/>
              <w:contextualSpacing/>
              <w:rPr>
                <w:rFonts w:asciiTheme="majorHAnsi" w:eastAsia="Times New Roman" w:hAnsiTheme="majorHAnsi" w:cstheme="majorHAnsi"/>
                <w:sz w:val="20"/>
                <w:szCs w:val="20"/>
                <w:lang w:val="en-GB"/>
              </w:rPr>
            </w:pPr>
          </w:p>
          <w:p w:rsidR="00435668" w:rsidRDefault="00435668" w:rsidP="0064549D">
            <w:pPr>
              <w:spacing w:before="20" w:after="20" w:line="240" w:lineRule="auto"/>
              <w:contextualSpacing/>
              <w:rPr>
                <w:rFonts w:asciiTheme="majorHAnsi" w:eastAsia="Times New Roman" w:hAnsiTheme="majorHAnsi" w:cstheme="majorHAnsi"/>
                <w:sz w:val="20"/>
                <w:szCs w:val="20"/>
                <w:lang w:val="en-GB"/>
              </w:rPr>
            </w:pPr>
          </w:p>
          <w:p w:rsidR="00CD4EA9" w:rsidRPr="00ED1156" w:rsidRDefault="00975D04" w:rsidP="0064549D">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Define and discuss CSF as a contributor to </w:t>
            </w:r>
            <w:r w:rsidR="00435668" w:rsidRPr="00ED1156">
              <w:rPr>
                <w:rFonts w:asciiTheme="majorHAnsi" w:eastAsia="Times New Roman" w:hAnsiTheme="majorHAnsi" w:cstheme="majorHAnsi"/>
                <w:sz w:val="20"/>
                <w:szCs w:val="20"/>
                <w:lang w:val="en-GB"/>
              </w:rPr>
              <w:t xml:space="preserve"> success criteria</w:t>
            </w:r>
          </w:p>
        </w:tc>
        <w:tc>
          <w:tcPr>
            <w:tcW w:w="2095" w:type="dxa"/>
          </w:tcPr>
          <w:p w:rsidR="004A32A4" w:rsidRDefault="004A32A4"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p>
          <w:p w:rsidR="00B83D65" w:rsidRDefault="00B83D65"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p>
          <w:p w:rsidR="00B83D65" w:rsidRDefault="00B83D65"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p>
          <w:p w:rsidR="00B83D65" w:rsidRDefault="00B83D65"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p>
          <w:p w:rsidR="00B83D65" w:rsidRPr="00796AC6" w:rsidRDefault="00B83D65"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r>
              <w:rPr>
                <w:rFonts w:asciiTheme="majorHAnsi" w:eastAsia="Times New Roman" w:hAnsiTheme="majorHAnsi" w:cstheme="majorHAnsi"/>
                <w:b/>
                <w:sz w:val="20"/>
                <w:szCs w:val="20"/>
                <w:lang w:val="en-GB"/>
              </w:rPr>
              <w:t xml:space="preserve">6UBSD E4 LO4 Activity 5 </w:t>
            </w:r>
            <w:r w:rsidRPr="00ED1156">
              <w:rPr>
                <w:rFonts w:asciiTheme="majorHAnsi" w:eastAsia="Times New Roman" w:hAnsiTheme="majorHAnsi" w:cstheme="majorHAnsi"/>
                <w:sz w:val="20"/>
                <w:szCs w:val="20"/>
                <w:lang w:val="en-GB"/>
              </w:rPr>
              <w:t>– Developing success criteria</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Default="00100608" w:rsidP="0064549D">
            <w:pPr>
              <w:spacing w:before="20" w:after="20" w:line="240" w:lineRule="auto"/>
              <w:contextualSpacing/>
              <w:rPr>
                <w:rFonts w:asciiTheme="majorHAnsi" w:eastAsia="Times New Roman" w:hAnsiTheme="majorHAnsi" w:cstheme="majorHAnsi"/>
                <w:sz w:val="20"/>
                <w:szCs w:val="20"/>
                <w:lang w:val="en-GB"/>
              </w:rPr>
            </w:pPr>
          </w:p>
          <w:p w:rsidR="00100608" w:rsidRPr="009D5ED5" w:rsidRDefault="00100608" w:rsidP="00975D04">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36086C"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Introduction to SAFe</w:t>
            </w:r>
          </w:p>
        </w:tc>
        <w:tc>
          <w:tcPr>
            <w:tcW w:w="5136" w:type="dxa"/>
          </w:tcPr>
          <w:p w:rsidR="00CD4EA9" w:rsidRDefault="00CD4EA9" w:rsidP="0036086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w:t>
            </w:r>
            <w:r w:rsidR="0036086C">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0036086C">
              <w:rPr>
                <w:rFonts w:asciiTheme="majorHAnsi" w:eastAsia="Times New Roman" w:hAnsiTheme="majorHAnsi" w:cstheme="majorHAnsi"/>
                <w:sz w:val="20"/>
                <w:szCs w:val="20"/>
                <w:lang w:val="en-GB"/>
              </w:rPr>
              <w:t>Suitability, acceptability, feasibility evaluation (</w:t>
            </w:r>
            <w:r w:rsidR="0036086C" w:rsidRPr="00DE6A80">
              <w:rPr>
                <w:rFonts w:asciiTheme="majorHAnsi" w:eastAsia="Times New Roman" w:hAnsiTheme="majorHAnsi" w:cstheme="majorHAnsi"/>
                <w:b/>
                <w:sz w:val="20"/>
                <w:szCs w:val="20"/>
                <w:lang w:val="en-GB"/>
              </w:rPr>
              <w:t>SAFe)</w:t>
            </w:r>
          </w:p>
          <w:p w:rsidR="0036086C" w:rsidRDefault="0036086C" w:rsidP="0036086C">
            <w:pPr>
              <w:spacing w:before="20" w:after="20" w:line="240" w:lineRule="auto"/>
              <w:contextualSpacing/>
              <w:rPr>
                <w:rFonts w:asciiTheme="majorHAnsi" w:eastAsia="Times New Roman" w:hAnsiTheme="majorHAnsi" w:cstheme="majorHAnsi"/>
                <w:sz w:val="20"/>
                <w:szCs w:val="20"/>
                <w:lang w:val="en-GB"/>
              </w:rPr>
            </w:pPr>
          </w:p>
          <w:p w:rsidR="0036086C" w:rsidRPr="00DE6A80" w:rsidRDefault="0036086C" w:rsidP="00DE6A80">
            <w:pPr>
              <w:pStyle w:val="ListParagraph"/>
              <w:numPr>
                <w:ilvl w:val="0"/>
                <w:numId w:val="34"/>
              </w:numPr>
              <w:spacing w:before="20" w:after="20" w:line="240" w:lineRule="auto"/>
              <w:rPr>
                <w:rFonts w:asciiTheme="majorHAnsi" w:eastAsia="Times New Roman" w:hAnsiTheme="majorHAnsi" w:cstheme="majorHAnsi"/>
                <w:sz w:val="20"/>
                <w:szCs w:val="20"/>
                <w:lang w:val="en-GB"/>
              </w:rPr>
            </w:pPr>
            <w:r w:rsidRPr="00DE6A80">
              <w:rPr>
                <w:rFonts w:asciiTheme="majorHAnsi" w:eastAsia="Times New Roman" w:hAnsiTheme="majorHAnsi" w:cstheme="majorHAnsi"/>
                <w:sz w:val="20"/>
                <w:szCs w:val="20"/>
                <w:lang w:val="en-GB"/>
              </w:rPr>
              <w:t>Definitions and coverage</w:t>
            </w:r>
          </w:p>
          <w:p w:rsidR="004A32A4" w:rsidRPr="00DE6A80" w:rsidRDefault="00DE6A80" w:rsidP="00DE6A80">
            <w:pPr>
              <w:pStyle w:val="ListParagraph"/>
              <w:numPr>
                <w:ilvl w:val="0"/>
                <w:numId w:val="34"/>
              </w:numPr>
              <w:spacing w:before="20" w:after="20" w:line="240" w:lineRule="auto"/>
              <w:rPr>
                <w:rFonts w:asciiTheme="majorHAnsi" w:eastAsia="Times New Roman" w:hAnsiTheme="majorHAnsi" w:cstheme="majorHAnsi"/>
                <w:sz w:val="20"/>
                <w:szCs w:val="20"/>
                <w:lang w:val="en-GB"/>
              </w:rPr>
            </w:pPr>
            <w:r w:rsidRPr="00DE6A80">
              <w:rPr>
                <w:rFonts w:asciiTheme="majorHAnsi" w:eastAsia="Times New Roman" w:hAnsiTheme="majorHAnsi" w:cstheme="majorHAnsi"/>
                <w:sz w:val="20"/>
                <w:szCs w:val="20"/>
                <w:lang w:val="en-GB"/>
              </w:rPr>
              <w:t>Techniques and models</w:t>
            </w:r>
          </w:p>
        </w:tc>
        <w:tc>
          <w:tcPr>
            <w:tcW w:w="765" w:type="dxa"/>
          </w:tcPr>
          <w:p w:rsidR="004A32A4"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42-43</w:t>
            </w:r>
          </w:p>
        </w:tc>
        <w:tc>
          <w:tcPr>
            <w:tcW w:w="3150" w:type="dxa"/>
          </w:tcPr>
          <w:p w:rsidR="004A32A4" w:rsidRPr="009D5ED5" w:rsidRDefault="0036086C" w:rsidP="0036086C">
            <w:pPr>
              <w:spacing w:before="20" w:after="20" w:line="240" w:lineRule="auto"/>
              <w:contextualSpacing/>
              <w:rPr>
                <w:rFonts w:asciiTheme="majorHAnsi" w:eastAsia="Times New Roman" w:hAnsiTheme="majorHAnsi" w:cstheme="majorHAnsi"/>
                <w:sz w:val="20"/>
                <w:szCs w:val="20"/>
                <w:lang w:val="en-GB"/>
              </w:rPr>
            </w:pPr>
            <w:r w:rsidRPr="00CD4EA9">
              <w:rPr>
                <w:rFonts w:asciiTheme="majorHAnsi" w:eastAsia="Times New Roman" w:hAnsiTheme="majorHAnsi" w:cstheme="majorHAnsi"/>
                <w:i/>
                <w:sz w:val="20"/>
                <w:szCs w:val="20"/>
                <w:lang w:val="en-GB"/>
              </w:rPr>
              <w:t>Class discussion on</w:t>
            </w:r>
            <w:r>
              <w:rPr>
                <w:rFonts w:asciiTheme="majorHAnsi" w:eastAsia="Times New Roman" w:hAnsiTheme="majorHAnsi" w:cstheme="majorHAnsi"/>
                <w:sz w:val="20"/>
                <w:szCs w:val="20"/>
                <w:lang w:val="en-GB"/>
              </w:rPr>
              <w:t xml:space="preserve"> Suitability, Acceptability, Feasibility (SAFe) –factors, models, measurements could be used to test</w:t>
            </w:r>
            <w:r w:rsidR="00B83D65">
              <w:rPr>
                <w:rFonts w:asciiTheme="majorHAnsi" w:eastAsia="Times New Roman" w:hAnsiTheme="majorHAnsi" w:cstheme="majorHAnsi"/>
                <w:sz w:val="20"/>
                <w:szCs w:val="20"/>
                <w:lang w:val="en-GB"/>
              </w:rPr>
              <w:t>.</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F547DF" w:rsidRDefault="00F547DF" w:rsidP="0064549D">
            <w:pPr>
              <w:spacing w:before="20" w:after="20" w:line="240" w:lineRule="auto"/>
              <w:contextualSpacing/>
              <w:rPr>
                <w:rFonts w:asciiTheme="majorHAnsi" w:eastAsia="Times New Roman" w:hAnsiTheme="majorHAnsi" w:cstheme="majorHAnsi"/>
                <w:sz w:val="20"/>
                <w:szCs w:val="20"/>
                <w:lang w:val="en-GB"/>
              </w:rPr>
            </w:pPr>
          </w:p>
          <w:p w:rsidR="00F547DF" w:rsidRPr="009D5ED5" w:rsidRDefault="00F547DF"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5A6B80" w:rsidRDefault="005A6B80" w:rsidP="005A6B80">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r w:rsidR="00B83D65">
              <w:rPr>
                <w:rFonts w:asciiTheme="majorHAnsi" w:eastAsia="Times New Roman" w:hAnsiTheme="majorHAnsi" w:cstheme="majorHAnsi"/>
                <w:sz w:val="20"/>
                <w:szCs w:val="20"/>
                <w:lang w:val="en-GB"/>
              </w:rPr>
              <w:t>.</w:t>
            </w:r>
          </w:p>
          <w:p w:rsidR="00ED1156" w:rsidRPr="00D91E6D" w:rsidRDefault="00ED1156" w:rsidP="005A6B80">
            <w:pPr>
              <w:spacing w:before="20" w:after="20" w:line="240" w:lineRule="auto"/>
              <w:rPr>
                <w:rFonts w:asciiTheme="majorHAnsi" w:eastAsia="Times New Roman" w:hAnsiTheme="majorHAnsi" w:cstheme="majorHAnsi"/>
                <w:sz w:val="20"/>
                <w:szCs w:val="20"/>
                <w:lang w:val="en-GB"/>
              </w:rPr>
            </w:pPr>
          </w:p>
          <w:p w:rsidR="005A6B80" w:rsidRDefault="005A6B80" w:rsidP="005A6B80">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r w:rsidR="00B83D65">
              <w:rPr>
                <w:rFonts w:asciiTheme="majorHAnsi" w:eastAsia="Times New Roman" w:hAnsiTheme="majorHAnsi" w:cstheme="majorHAnsi"/>
                <w:sz w:val="20"/>
                <w:szCs w:val="20"/>
                <w:lang w:val="en-GB"/>
              </w:rPr>
              <w:t>.</w:t>
            </w:r>
          </w:p>
          <w:p w:rsidR="00ED1156" w:rsidRPr="00D91E6D" w:rsidRDefault="00ED1156" w:rsidP="005A6B80">
            <w:pPr>
              <w:spacing w:before="20" w:after="20" w:line="240" w:lineRule="auto"/>
              <w:rPr>
                <w:rFonts w:asciiTheme="majorHAnsi" w:eastAsia="Times New Roman" w:hAnsiTheme="majorHAnsi" w:cstheme="majorHAnsi"/>
                <w:sz w:val="20"/>
                <w:szCs w:val="20"/>
                <w:lang w:val="en-GB"/>
              </w:rPr>
            </w:pPr>
          </w:p>
          <w:p w:rsidR="004A32A4" w:rsidRPr="005A6B80" w:rsidRDefault="00B83D65" w:rsidP="00334A5B">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briefing.</w:t>
            </w:r>
          </w:p>
        </w:tc>
        <w:tc>
          <w:tcPr>
            <w:tcW w:w="765" w:type="dxa"/>
          </w:tcPr>
          <w:p w:rsidR="004A32A4"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tc>
        <w:tc>
          <w:tcPr>
            <w:tcW w:w="3150" w:type="dxa"/>
          </w:tcPr>
          <w:p w:rsidR="005A6B80" w:rsidRDefault="005A6B80" w:rsidP="005A6B8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r w:rsidR="00B83D65">
              <w:rPr>
                <w:rFonts w:asciiTheme="majorHAnsi" w:eastAsia="Times New Roman" w:hAnsiTheme="majorHAnsi" w:cstheme="majorHAnsi"/>
                <w:sz w:val="20"/>
                <w:szCs w:val="20"/>
                <w:lang w:val="en-GB"/>
              </w:rPr>
              <w:t>.</w:t>
            </w:r>
          </w:p>
          <w:p w:rsidR="004A32A4" w:rsidRPr="009D5ED5" w:rsidRDefault="005A6B80" w:rsidP="005A6B8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and study guide reading for Learning outcome 4</w:t>
            </w:r>
            <w:r w:rsidR="00B83D65">
              <w:rPr>
                <w:rFonts w:asciiTheme="majorHAnsi" w:eastAsia="Times New Roman" w:hAnsiTheme="majorHAnsi" w:cstheme="majorHAnsi"/>
                <w:sz w:val="20"/>
                <w:szCs w:val="20"/>
                <w:lang w:val="en-GB"/>
              </w:rPr>
              <w:t>.</w:t>
            </w:r>
          </w:p>
        </w:tc>
        <w:tc>
          <w:tcPr>
            <w:tcW w:w="2095" w:type="dxa"/>
          </w:tcPr>
          <w:p w:rsidR="004A32A4" w:rsidRPr="009D5ED5" w:rsidRDefault="00B83D65" w:rsidP="00334A5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6 </w:t>
            </w:r>
            <w:r w:rsidRPr="00ED1156">
              <w:rPr>
                <w:rFonts w:asciiTheme="majorHAnsi" w:eastAsia="Times New Roman" w:hAnsiTheme="majorHAnsi" w:cstheme="majorHAnsi"/>
                <w:sz w:val="20"/>
                <w:szCs w:val="20"/>
                <w:lang w:val="en-GB"/>
              </w:rPr>
              <w:t>– Homework - SAFe</w:t>
            </w:r>
          </w:p>
        </w:tc>
      </w:tr>
    </w:tbl>
    <w:p w:rsidR="004A32A4" w:rsidRPr="009D5ED5" w:rsidRDefault="004A32A4" w:rsidP="004A32A4">
      <w:pPr>
        <w:spacing w:after="0" w:line="240" w:lineRule="auto"/>
        <w:rPr>
          <w:rFonts w:asciiTheme="majorHAnsi" w:eastAsia="Times New Roman" w:hAnsiTheme="majorHAnsi" w:cstheme="majorHAnsi"/>
          <w:sz w:val="20"/>
          <w:szCs w:val="20"/>
          <w:lang w:val="en-GB"/>
        </w:rPr>
      </w:pPr>
    </w:p>
    <w:p w:rsidR="00DE6A80" w:rsidRDefault="00DE6A80">
      <w:pPr>
        <w:rPr>
          <w:rFonts w:asciiTheme="majorHAnsi" w:eastAsia="Times New Roman" w:hAnsiTheme="majorHAnsi" w:cstheme="majorHAnsi"/>
          <w:b/>
          <w:color w:val="0072CE"/>
          <w:sz w:val="20"/>
          <w:szCs w:val="20"/>
          <w:lang w:val="en-GB"/>
        </w:rPr>
      </w:pPr>
      <w:r>
        <w:rPr>
          <w:rFonts w:asciiTheme="majorHAnsi" w:eastAsia="Times New Roman" w:hAnsiTheme="majorHAnsi" w:cstheme="majorHAnsi"/>
          <w:sz w:val="20"/>
          <w:szCs w:val="20"/>
          <w:lang w:val="en-GB"/>
        </w:rPr>
        <w:br w:type="page"/>
      </w:r>
    </w:p>
    <w:p w:rsidR="004A32A4" w:rsidRPr="009D5ED5" w:rsidRDefault="004A32A4" w:rsidP="004A32A4">
      <w:pPr>
        <w:pStyle w:val="Heading3"/>
        <w:rPr>
          <w:rFonts w:asciiTheme="majorHAnsi" w:eastAsia="Times New Roman" w:hAnsiTheme="majorHAnsi" w:cstheme="majorHAnsi"/>
          <w:sz w:val="20"/>
          <w:szCs w:val="20"/>
          <w:lang w:val="en-GB"/>
        </w:rPr>
      </w:pPr>
    </w:p>
    <w:p w:rsidR="004A32A4" w:rsidRPr="009D5ED5" w:rsidRDefault="004A32A4" w:rsidP="004A32A4">
      <w:pPr>
        <w:pStyle w:val="Heading3"/>
        <w:rPr>
          <w:lang w:val="en-GB"/>
        </w:rPr>
      </w:pPr>
      <w:r w:rsidRPr="009D5ED5">
        <w:rPr>
          <w:lang w:val="en-GB"/>
        </w:rPr>
        <w:t xml:space="preserve">SESSION </w:t>
      </w:r>
      <w:r>
        <w:rPr>
          <w:lang w:val="en-GB"/>
        </w:rPr>
        <w:t xml:space="preserve">4: </w:t>
      </w:r>
      <w:r w:rsidR="00334A5B">
        <w:rPr>
          <w:lang w:val="en-GB"/>
        </w:rPr>
        <w:t xml:space="preserve">Strategy </w:t>
      </w:r>
      <w:r w:rsidR="007260F4">
        <w:rPr>
          <w:lang w:val="en-GB"/>
        </w:rPr>
        <w:t>recommendation</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4A32A4" w:rsidRPr="009D5ED5" w:rsidTr="0064549D">
        <w:tc>
          <w:tcPr>
            <w:tcW w:w="1008"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4A32A4" w:rsidRPr="009D5ED5" w:rsidRDefault="004A32A4" w:rsidP="0064549D">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b/>
                <w:sz w:val="20"/>
                <w:szCs w:val="20"/>
                <w:lang w:val="en-GB"/>
              </w:rPr>
            </w:pPr>
            <w:r w:rsidRPr="0074521E">
              <w:rPr>
                <w:rFonts w:asciiTheme="majorHAnsi" w:eastAsia="Times New Roman" w:hAnsiTheme="majorHAnsi" w:cstheme="majorHAnsi"/>
                <w:b/>
                <w:sz w:val="20"/>
                <w:szCs w:val="20"/>
                <w:lang w:val="en-GB"/>
              </w:rPr>
              <w:t>3</w:t>
            </w:r>
            <w:r w:rsidR="0074521E" w:rsidRPr="0074521E">
              <w:rPr>
                <w:rFonts w:asciiTheme="majorHAnsi" w:eastAsia="Times New Roman" w:hAnsiTheme="majorHAnsi" w:cstheme="majorHAnsi"/>
                <w:b/>
                <w:sz w:val="20"/>
                <w:szCs w:val="20"/>
                <w:lang w:val="en-GB"/>
              </w:rPr>
              <w:t xml:space="preserve"> hours total</w:t>
            </w:r>
          </w:p>
          <w:p w:rsidR="0074521E" w:rsidRPr="0074521E"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session 3</w:t>
            </w:r>
          </w:p>
        </w:tc>
        <w:tc>
          <w:tcPr>
            <w:tcW w:w="5136" w:type="dxa"/>
          </w:tcPr>
          <w:p w:rsidR="00FC04A3" w:rsidRDefault="004A32A4" w:rsidP="00334A5B">
            <w:pPr>
              <w:spacing w:before="20" w:after="20" w:line="240" w:lineRule="auto"/>
              <w:contextualSpacing/>
              <w:rPr>
                <w:rFonts w:asciiTheme="majorHAnsi" w:eastAsia="Times New Roman" w:hAnsiTheme="majorHAnsi" w:cstheme="majorHAnsi"/>
                <w:b/>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w:t>
            </w:r>
            <w:r w:rsidR="00B83D65">
              <w:rPr>
                <w:rFonts w:asciiTheme="majorHAnsi" w:eastAsia="Times New Roman" w:hAnsiTheme="majorHAnsi" w:cstheme="majorHAnsi"/>
                <w:b/>
                <w:sz w:val="20"/>
                <w:szCs w:val="20"/>
                <w:lang w:val="en-GB"/>
              </w:rPr>
              <w:t>6UBSD Presentation E4</w:t>
            </w:r>
          </w:p>
          <w:p w:rsidR="004A32A4" w:rsidRPr="009D5ED5" w:rsidRDefault="00334A5B"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 4.4</w:t>
            </w:r>
          </w:p>
        </w:tc>
        <w:tc>
          <w:tcPr>
            <w:tcW w:w="765" w:type="dxa"/>
          </w:tcPr>
          <w:p w:rsidR="00FC04A3"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45-46</w:t>
            </w:r>
          </w:p>
        </w:tc>
        <w:tc>
          <w:tcPr>
            <w:tcW w:w="3150" w:type="dxa"/>
          </w:tcPr>
          <w:p w:rsidR="00FC04A3" w:rsidRDefault="00B83D65" w:rsidP="00FC04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p w:rsidR="00ED1156" w:rsidRDefault="00ED1156" w:rsidP="00FC04A3">
            <w:pPr>
              <w:spacing w:before="20" w:after="20" w:line="240" w:lineRule="auto"/>
              <w:contextualSpacing/>
              <w:rPr>
                <w:rFonts w:asciiTheme="majorHAnsi" w:eastAsia="Times New Roman" w:hAnsiTheme="majorHAnsi" w:cstheme="majorHAnsi"/>
                <w:sz w:val="20"/>
                <w:szCs w:val="20"/>
                <w:lang w:val="en-GB"/>
              </w:rPr>
            </w:pPr>
          </w:p>
          <w:p w:rsidR="004A32A4" w:rsidRPr="009D5ED5" w:rsidRDefault="00FC04A3" w:rsidP="00FC04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Discussion on outcomes and presentations from students</w:t>
            </w:r>
            <w:r w:rsidR="00B83D65">
              <w:rPr>
                <w:rFonts w:asciiTheme="majorHAnsi" w:eastAsia="Times New Roman" w:hAnsiTheme="majorHAnsi" w:cstheme="majorHAnsi"/>
                <w:sz w:val="20"/>
                <w:szCs w:val="20"/>
                <w:lang w:val="en-GB"/>
              </w:rPr>
              <w:t>.</w:t>
            </w: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Pr="009D5ED5"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334A5B"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Performance measurement</w:t>
            </w:r>
          </w:p>
        </w:tc>
        <w:tc>
          <w:tcPr>
            <w:tcW w:w="5136" w:type="dxa"/>
          </w:tcPr>
          <w:p w:rsidR="00467450" w:rsidRDefault="0046745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 </w:t>
            </w:r>
            <w:r w:rsidR="00334A5B" w:rsidRPr="00334A5B">
              <w:rPr>
                <w:rFonts w:asciiTheme="majorHAnsi" w:eastAsia="Times New Roman" w:hAnsiTheme="majorHAnsi" w:cstheme="majorHAnsi"/>
                <w:b/>
                <w:sz w:val="20"/>
                <w:szCs w:val="20"/>
                <w:lang w:val="en-GB"/>
              </w:rPr>
              <w:t>Performance</w:t>
            </w:r>
            <w:r w:rsidR="00334A5B">
              <w:rPr>
                <w:rFonts w:asciiTheme="majorHAnsi" w:eastAsia="Times New Roman" w:hAnsiTheme="majorHAnsi" w:cstheme="majorHAnsi"/>
                <w:sz w:val="20"/>
                <w:szCs w:val="20"/>
                <w:lang w:val="en-GB"/>
              </w:rPr>
              <w:t xml:space="preserve"> measurement</w:t>
            </w:r>
          </w:p>
          <w:p w:rsidR="004A32A4" w:rsidRDefault="004A32A4" w:rsidP="00467450">
            <w:pPr>
              <w:spacing w:before="20" w:after="20" w:line="240" w:lineRule="auto"/>
              <w:contextualSpacing/>
              <w:rPr>
                <w:rFonts w:asciiTheme="majorHAnsi" w:eastAsia="Times New Roman" w:hAnsiTheme="majorHAnsi" w:cstheme="majorHAnsi"/>
                <w:sz w:val="20"/>
                <w:szCs w:val="20"/>
                <w:lang w:val="en-GB"/>
              </w:rPr>
            </w:pPr>
          </w:p>
          <w:p w:rsidR="00334A5B" w:rsidRPr="00334A5B" w:rsidRDefault="00334A5B" w:rsidP="00334A5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334A5B">
              <w:rPr>
                <w:rFonts w:asciiTheme="majorHAnsi" w:eastAsia="Times New Roman" w:hAnsiTheme="majorHAnsi" w:cstheme="majorHAnsi"/>
                <w:sz w:val="20"/>
                <w:szCs w:val="20"/>
                <w:lang w:val="en-GB"/>
              </w:rPr>
              <w:t>Basis for measuring forecast performance – economic, products/markets, profitability, financial markets and effectiveness</w:t>
            </w:r>
          </w:p>
          <w:p w:rsidR="00334A5B" w:rsidRPr="00105DC0" w:rsidRDefault="00334A5B" w:rsidP="00467450">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334A5B">
              <w:rPr>
                <w:rFonts w:asciiTheme="majorHAnsi" w:eastAsia="Times New Roman" w:hAnsiTheme="majorHAnsi" w:cstheme="majorHAnsi"/>
                <w:sz w:val="20"/>
                <w:szCs w:val="20"/>
                <w:lang w:val="en-GB"/>
              </w:rPr>
              <w:t>Performance comparisons</w:t>
            </w:r>
          </w:p>
        </w:tc>
        <w:tc>
          <w:tcPr>
            <w:tcW w:w="765" w:type="dxa"/>
          </w:tcPr>
          <w:p w:rsidR="00D5198C" w:rsidRPr="009D5ED5" w:rsidRDefault="001F7F9B" w:rsidP="00D519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47-49</w:t>
            </w:r>
          </w:p>
        </w:tc>
        <w:tc>
          <w:tcPr>
            <w:tcW w:w="3150" w:type="dxa"/>
          </w:tcPr>
          <w:p w:rsidR="00105DC0" w:rsidRPr="009D5ED5" w:rsidRDefault="00467450" w:rsidP="00105DC0">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b/>
                <w:sz w:val="20"/>
                <w:szCs w:val="20"/>
                <w:lang w:val="en-GB"/>
              </w:rPr>
              <w:t>Class questions</w:t>
            </w:r>
            <w:r w:rsidRPr="00ED115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00105DC0">
              <w:rPr>
                <w:rFonts w:asciiTheme="majorHAnsi" w:eastAsia="Times New Roman" w:hAnsiTheme="majorHAnsi" w:cstheme="majorHAnsi"/>
                <w:sz w:val="20"/>
                <w:szCs w:val="20"/>
                <w:lang w:val="en-GB"/>
              </w:rPr>
              <w:t>Apply performance measurement methods to Raj Group from Tata’s perspective</w:t>
            </w:r>
          </w:p>
          <w:p w:rsidR="00467450" w:rsidRPr="009D5ED5" w:rsidRDefault="00467450" w:rsidP="0064549D">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4A32A4" w:rsidRPr="009D5ED5" w:rsidRDefault="004A32A4" w:rsidP="0064549D">
            <w:pPr>
              <w:spacing w:before="20" w:after="20" w:line="240" w:lineRule="auto"/>
              <w:contextualSpacing/>
              <w:rPr>
                <w:rFonts w:asciiTheme="majorHAnsi" w:eastAsia="Times New Roman" w:hAnsiTheme="majorHAnsi" w:cstheme="majorHAnsi"/>
                <w:sz w:val="20"/>
                <w:szCs w:val="20"/>
                <w:lang w:val="en-GB"/>
              </w:rPr>
            </w:pP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Default="0074521E" w:rsidP="0064549D">
            <w:pPr>
              <w:spacing w:before="20" w:after="20" w:line="240" w:lineRule="auto"/>
              <w:contextualSpacing/>
              <w:rPr>
                <w:rFonts w:asciiTheme="majorHAnsi" w:eastAsia="Times New Roman" w:hAnsiTheme="majorHAnsi" w:cstheme="majorHAnsi"/>
                <w:sz w:val="20"/>
                <w:szCs w:val="20"/>
                <w:lang w:val="en-GB"/>
              </w:rPr>
            </w:pPr>
          </w:p>
          <w:p w:rsidR="0074521E" w:rsidRPr="009D5ED5" w:rsidRDefault="0074521E"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105DC0"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SAFe analysis</w:t>
            </w:r>
          </w:p>
        </w:tc>
        <w:tc>
          <w:tcPr>
            <w:tcW w:w="5136" w:type="dxa"/>
          </w:tcPr>
          <w:p w:rsidR="00467450" w:rsidRDefault="007B3FB3" w:rsidP="0046745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Input </w:t>
            </w:r>
            <w:r w:rsidR="00105DC0">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00105DC0" w:rsidRPr="00105DC0">
              <w:rPr>
                <w:rFonts w:asciiTheme="majorHAnsi" w:eastAsia="Times New Roman" w:hAnsiTheme="majorHAnsi" w:cstheme="majorHAnsi"/>
                <w:sz w:val="20"/>
                <w:szCs w:val="20"/>
                <w:lang w:val="en-GB"/>
              </w:rPr>
              <w:t>Methods</w:t>
            </w:r>
            <w:r w:rsidR="00105DC0">
              <w:rPr>
                <w:rFonts w:asciiTheme="majorHAnsi" w:eastAsia="Times New Roman" w:hAnsiTheme="majorHAnsi" w:cstheme="majorHAnsi"/>
                <w:b/>
                <w:sz w:val="20"/>
                <w:szCs w:val="20"/>
                <w:lang w:val="en-GB"/>
              </w:rPr>
              <w:t xml:space="preserve"> for SAFe</w:t>
            </w:r>
          </w:p>
          <w:p w:rsidR="00D5198C" w:rsidRDefault="00D5198C" w:rsidP="0064549D">
            <w:pPr>
              <w:spacing w:before="20" w:after="20" w:line="240" w:lineRule="auto"/>
              <w:contextualSpacing/>
              <w:rPr>
                <w:rFonts w:asciiTheme="majorHAnsi" w:eastAsia="Times New Roman" w:hAnsiTheme="majorHAnsi" w:cstheme="majorHAnsi"/>
                <w:sz w:val="20"/>
                <w:szCs w:val="20"/>
                <w:lang w:val="en-GB"/>
              </w:rPr>
            </w:pPr>
          </w:p>
          <w:p w:rsidR="00105DC0" w:rsidRPr="007A21A1" w:rsidRDefault="00105DC0" w:rsidP="007A21A1">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7A21A1">
              <w:rPr>
                <w:rFonts w:asciiTheme="majorHAnsi" w:eastAsia="Times New Roman" w:hAnsiTheme="majorHAnsi" w:cstheme="majorHAnsi"/>
                <w:sz w:val="20"/>
                <w:szCs w:val="20"/>
                <w:lang w:val="en-GB"/>
              </w:rPr>
              <w:t>Suitability – use of ranking and decision trees</w:t>
            </w:r>
          </w:p>
          <w:p w:rsidR="00D90673" w:rsidRPr="007A21A1" w:rsidRDefault="00D90673" w:rsidP="007A21A1">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7A21A1">
              <w:rPr>
                <w:rFonts w:asciiTheme="majorHAnsi" w:eastAsia="Times New Roman" w:hAnsiTheme="majorHAnsi" w:cstheme="majorHAnsi"/>
                <w:sz w:val="20"/>
                <w:szCs w:val="20"/>
                <w:lang w:val="en-GB"/>
              </w:rPr>
              <w:t>Acceptability – based on risk, returns and reactions</w:t>
            </w:r>
            <w:r w:rsidR="00EA7F36">
              <w:rPr>
                <w:rFonts w:asciiTheme="majorHAnsi" w:eastAsia="Times New Roman" w:hAnsiTheme="majorHAnsi" w:cstheme="majorHAnsi"/>
                <w:sz w:val="20"/>
                <w:szCs w:val="20"/>
                <w:lang w:val="en-GB"/>
              </w:rPr>
              <w:t xml:space="preserve"> including CBA and shareholder value</w:t>
            </w:r>
          </w:p>
          <w:p w:rsidR="00D90673" w:rsidRPr="007A21A1" w:rsidRDefault="00D90673" w:rsidP="007A21A1">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7A21A1">
              <w:rPr>
                <w:rFonts w:asciiTheme="majorHAnsi" w:eastAsia="Times New Roman" w:hAnsiTheme="majorHAnsi" w:cstheme="majorHAnsi"/>
                <w:sz w:val="20"/>
                <w:szCs w:val="20"/>
                <w:lang w:val="en-GB"/>
              </w:rPr>
              <w:t xml:space="preserve">Feasibility - </w:t>
            </w:r>
            <w:r w:rsidR="007A21A1" w:rsidRPr="007A21A1">
              <w:rPr>
                <w:rFonts w:asciiTheme="majorHAnsi" w:eastAsia="Times New Roman" w:hAnsiTheme="majorHAnsi" w:cstheme="majorHAnsi"/>
                <w:sz w:val="20"/>
                <w:szCs w:val="20"/>
                <w:lang w:val="en-GB"/>
              </w:rPr>
              <w:t xml:space="preserve"> financial, people, operations and resources</w:t>
            </w:r>
          </w:p>
        </w:tc>
        <w:tc>
          <w:tcPr>
            <w:tcW w:w="765" w:type="dxa"/>
          </w:tcPr>
          <w:p w:rsidR="004A32A4" w:rsidRPr="009D5ED5" w:rsidRDefault="001F7F9B" w:rsidP="0064549D">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50-62</w:t>
            </w:r>
          </w:p>
        </w:tc>
        <w:tc>
          <w:tcPr>
            <w:tcW w:w="3150" w:type="dxa"/>
          </w:tcPr>
          <w:p w:rsidR="00ED1156" w:rsidRPr="00ED1156" w:rsidRDefault="00FC75C8" w:rsidP="0064549D">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 xml:space="preserve">Session activity </w:t>
            </w:r>
            <w:r w:rsidR="003B483A" w:rsidRPr="00ED1156">
              <w:rPr>
                <w:rFonts w:asciiTheme="majorHAnsi" w:eastAsia="Times New Roman" w:hAnsiTheme="majorHAnsi" w:cstheme="majorHAnsi"/>
                <w:sz w:val="20"/>
                <w:szCs w:val="20"/>
                <w:lang w:val="en-GB"/>
              </w:rPr>
              <w:t>(7) Part one:</w:t>
            </w:r>
            <w:r w:rsidRPr="00ED1156">
              <w:rPr>
                <w:rFonts w:asciiTheme="majorHAnsi" w:eastAsia="Times New Roman" w:hAnsiTheme="majorHAnsi" w:cstheme="majorHAnsi"/>
                <w:sz w:val="20"/>
                <w:szCs w:val="20"/>
                <w:lang w:val="en-GB"/>
              </w:rPr>
              <w:t xml:space="preserve"> </w:t>
            </w:r>
          </w:p>
          <w:p w:rsidR="00ED1156" w:rsidRDefault="00ED1156" w:rsidP="0064549D">
            <w:pPr>
              <w:spacing w:before="20" w:after="20" w:line="240" w:lineRule="auto"/>
              <w:contextualSpacing/>
              <w:rPr>
                <w:rFonts w:asciiTheme="majorHAnsi" w:eastAsia="Times New Roman" w:hAnsiTheme="majorHAnsi" w:cstheme="majorHAnsi"/>
                <w:i/>
                <w:sz w:val="20"/>
                <w:szCs w:val="20"/>
                <w:lang w:val="en-GB"/>
              </w:rPr>
            </w:pPr>
          </w:p>
          <w:p w:rsidR="00D5198C" w:rsidRDefault="00FC75C8" w:rsidP="0064549D">
            <w:pPr>
              <w:spacing w:before="20" w:after="20" w:line="240" w:lineRule="auto"/>
              <w:contextualSpacing/>
              <w:rPr>
                <w:rFonts w:asciiTheme="majorHAnsi" w:eastAsia="Times New Roman" w:hAnsiTheme="majorHAnsi" w:cstheme="majorHAnsi"/>
                <w:sz w:val="20"/>
                <w:szCs w:val="20"/>
                <w:lang w:val="en-GB"/>
              </w:rPr>
            </w:pPr>
            <w:r w:rsidRPr="00FC75C8">
              <w:rPr>
                <w:rFonts w:asciiTheme="majorHAnsi" w:eastAsia="Times New Roman" w:hAnsiTheme="majorHAnsi" w:cstheme="majorHAnsi"/>
                <w:sz w:val="20"/>
                <w:szCs w:val="20"/>
                <w:lang w:val="en-GB"/>
              </w:rPr>
              <w:t>Suitability assessment</w:t>
            </w:r>
            <w:r w:rsidR="003B483A">
              <w:rPr>
                <w:rFonts w:asciiTheme="majorHAnsi" w:eastAsia="Times New Roman" w:hAnsiTheme="majorHAnsi" w:cstheme="majorHAnsi"/>
                <w:sz w:val="20"/>
                <w:szCs w:val="20"/>
                <w:lang w:val="en-GB"/>
              </w:rPr>
              <w:t xml:space="preserve"> – evaluate options for Apple and Toyota</w:t>
            </w:r>
            <w:r w:rsidR="00D90673">
              <w:rPr>
                <w:rFonts w:asciiTheme="majorHAnsi" w:eastAsia="Times New Roman" w:hAnsiTheme="majorHAnsi" w:cstheme="majorHAnsi"/>
                <w:sz w:val="20"/>
                <w:szCs w:val="20"/>
                <w:lang w:val="en-GB"/>
              </w:rPr>
              <w:t xml:space="preserve"> based on suitability criteria</w:t>
            </w:r>
          </w:p>
          <w:p w:rsidR="00ED1156" w:rsidRDefault="00ED1156" w:rsidP="0064549D">
            <w:pPr>
              <w:spacing w:before="20" w:after="20" w:line="240" w:lineRule="auto"/>
              <w:contextualSpacing/>
              <w:rPr>
                <w:rFonts w:asciiTheme="majorHAnsi" w:eastAsia="Times New Roman" w:hAnsiTheme="majorHAnsi" w:cstheme="majorHAnsi"/>
                <w:sz w:val="20"/>
                <w:szCs w:val="20"/>
                <w:lang w:val="en-GB"/>
              </w:rPr>
            </w:pPr>
          </w:p>
          <w:p w:rsidR="00ED1156" w:rsidRDefault="003B483A" w:rsidP="0064549D">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sz w:val="20"/>
                <w:szCs w:val="20"/>
                <w:lang w:val="en-GB"/>
              </w:rPr>
              <w:t>Session activity (7) Part two</w:t>
            </w:r>
            <w:r w:rsidR="00D90673" w:rsidRPr="00ED1156">
              <w:rPr>
                <w:rFonts w:asciiTheme="majorHAnsi" w:eastAsia="Times New Roman" w:hAnsiTheme="majorHAnsi" w:cstheme="majorHAnsi"/>
                <w:sz w:val="20"/>
                <w:szCs w:val="20"/>
                <w:lang w:val="en-GB"/>
              </w:rPr>
              <w:t>:</w:t>
            </w:r>
            <w:r w:rsidR="00D90673">
              <w:rPr>
                <w:rFonts w:asciiTheme="majorHAnsi" w:eastAsia="Times New Roman" w:hAnsiTheme="majorHAnsi" w:cstheme="majorHAnsi"/>
                <w:i/>
                <w:sz w:val="20"/>
                <w:szCs w:val="20"/>
                <w:lang w:val="en-GB"/>
              </w:rPr>
              <w:t xml:space="preserve"> </w:t>
            </w:r>
          </w:p>
          <w:p w:rsidR="00ED1156" w:rsidRDefault="00ED1156" w:rsidP="0064549D">
            <w:pPr>
              <w:spacing w:before="20" w:after="20" w:line="240" w:lineRule="auto"/>
              <w:contextualSpacing/>
              <w:rPr>
                <w:rFonts w:asciiTheme="majorHAnsi" w:eastAsia="Times New Roman" w:hAnsiTheme="majorHAnsi" w:cstheme="majorHAnsi"/>
                <w:sz w:val="20"/>
                <w:szCs w:val="20"/>
                <w:lang w:val="en-GB"/>
              </w:rPr>
            </w:pPr>
          </w:p>
          <w:p w:rsidR="00D90673" w:rsidRDefault="003B483A"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Acceptability assessment for Apple and Toyota</w:t>
            </w:r>
            <w:r w:rsidR="00D90673">
              <w:rPr>
                <w:rFonts w:asciiTheme="majorHAnsi" w:eastAsia="Times New Roman" w:hAnsiTheme="majorHAnsi" w:cstheme="majorHAnsi"/>
                <w:sz w:val="20"/>
                <w:szCs w:val="20"/>
                <w:lang w:val="en-GB"/>
              </w:rPr>
              <w:t>.  Consider non-financial benefits</w:t>
            </w:r>
          </w:p>
          <w:p w:rsidR="00ED1156" w:rsidRDefault="00ED1156" w:rsidP="0064549D">
            <w:pPr>
              <w:spacing w:before="20" w:after="20" w:line="240" w:lineRule="auto"/>
              <w:contextualSpacing/>
              <w:rPr>
                <w:rFonts w:asciiTheme="majorHAnsi" w:eastAsia="Times New Roman" w:hAnsiTheme="majorHAnsi" w:cstheme="majorHAnsi"/>
                <w:sz w:val="20"/>
                <w:szCs w:val="20"/>
                <w:lang w:val="en-GB"/>
              </w:rPr>
            </w:pPr>
          </w:p>
          <w:p w:rsidR="00D90673" w:rsidRDefault="00D90673" w:rsidP="0064549D">
            <w:pPr>
              <w:spacing w:before="20" w:after="20" w:line="240" w:lineRule="auto"/>
              <w:contextualSpacing/>
              <w:rPr>
                <w:rFonts w:asciiTheme="majorHAnsi" w:eastAsia="Times New Roman" w:hAnsiTheme="majorHAnsi" w:cstheme="majorHAnsi"/>
                <w:sz w:val="20"/>
                <w:szCs w:val="20"/>
                <w:lang w:val="en-GB"/>
              </w:rPr>
            </w:pPr>
            <w:r w:rsidRPr="00ED1156">
              <w:rPr>
                <w:rFonts w:asciiTheme="majorHAnsi" w:eastAsia="Times New Roman" w:hAnsiTheme="majorHAnsi" w:cstheme="majorHAnsi"/>
                <w:b/>
                <w:sz w:val="20"/>
                <w:szCs w:val="20"/>
                <w:lang w:val="en-GB"/>
              </w:rPr>
              <w:t>Class discussion</w:t>
            </w:r>
            <w:r w:rsidRPr="00ED1156">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Feasibility considerations – impact on financial feasibility, people, operations</w:t>
            </w:r>
          </w:p>
          <w:p w:rsidR="00ED1156" w:rsidRPr="009D5ED5" w:rsidRDefault="00ED1156" w:rsidP="0064549D">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4A32A4" w:rsidRPr="00ED1156" w:rsidRDefault="00B83D65"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7 </w:t>
            </w:r>
            <w:r w:rsidRPr="00ED1156">
              <w:rPr>
                <w:rFonts w:asciiTheme="majorHAnsi" w:eastAsia="Times New Roman" w:hAnsiTheme="majorHAnsi" w:cstheme="majorHAnsi"/>
                <w:sz w:val="20"/>
                <w:szCs w:val="20"/>
                <w:lang w:val="en-GB"/>
              </w:rPr>
              <w:t>– SAFe Assessment (Part One)</w:t>
            </w:r>
          </w:p>
          <w:p w:rsidR="00B83D65" w:rsidRDefault="00B83D65" w:rsidP="0064549D">
            <w:pPr>
              <w:spacing w:before="20" w:after="20" w:line="240" w:lineRule="auto"/>
              <w:contextualSpacing/>
              <w:rPr>
                <w:rFonts w:asciiTheme="majorHAnsi" w:eastAsia="Times New Roman" w:hAnsiTheme="majorHAnsi" w:cstheme="majorHAnsi"/>
                <w:b/>
                <w:sz w:val="20"/>
                <w:szCs w:val="20"/>
                <w:lang w:val="en-GB"/>
              </w:rPr>
            </w:pPr>
          </w:p>
          <w:p w:rsidR="00B83D65" w:rsidRDefault="00B83D65" w:rsidP="0064549D">
            <w:pPr>
              <w:spacing w:before="20" w:after="20" w:line="240" w:lineRule="auto"/>
              <w:contextualSpacing/>
              <w:rPr>
                <w:rFonts w:asciiTheme="majorHAnsi" w:eastAsia="Times New Roman" w:hAnsiTheme="majorHAnsi" w:cstheme="majorHAnsi"/>
                <w:b/>
                <w:sz w:val="20"/>
                <w:szCs w:val="20"/>
                <w:lang w:val="en-GB"/>
              </w:rPr>
            </w:pPr>
          </w:p>
          <w:p w:rsidR="00B83D65" w:rsidRPr="009D5ED5" w:rsidRDefault="00B83D65"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7 </w:t>
            </w:r>
            <w:r w:rsidRPr="00ED1156">
              <w:rPr>
                <w:rFonts w:asciiTheme="majorHAnsi" w:eastAsia="Times New Roman" w:hAnsiTheme="majorHAnsi" w:cstheme="majorHAnsi"/>
                <w:sz w:val="20"/>
                <w:szCs w:val="20"/>
                <w:lang w:val="en-GB"/>
              </w:rPr>
              <w:t>– SAFe Assessment (Part Two)</w:t>
            </w:r>
          </w:p>
        </w:tc>
      </w:tr>
      <w:tr w:rsidR="004A32A4" w:rsidRPr="009D5ED5" w:rsidTr="0064549D">
        <w:tc>
          <w:tcPr>
            <w:tcW w:w="1008" w:type="dxa"/>
          </w:tcPr>
          <w:p w:rsidR="004A32A4" w:rsidRDefault="004A32A4"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Default="00DC6662" w:rsidP="0064549D">
            <w:pPr>
              <w:spacing w:before="20" w:after="20" w:line="240" w:lineRule="auto"/>
              <w:contextualSpacing/>
              <w:rPr>
                <w:rFonts w:asciiTheme="majorHAnsi" w:eastAsia="Times New Roman" w:hAnsiTheme="majorHAnsi" w:cstheme="majorHAnsi"/>
                <w:sz w:val="20"/>
                <w:szCs w:val="20"/>
                <w:lang w:val="en-GB"/>
              </w:rPr>
            </w:pPr>
          </w:p>
          <w:p w:rsidR="00DC6662" w:rsidRPr="009D5ED5" w:rsidRDefault="00DC6662" w:rsidP="0064549D">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4A32A4" w:rsidRPr="009D5ED5" w:rsidRDefault="007A21A1" w:rsidP="0064549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Future proofing</w:t>
            </w:r>
          </w:p>
        </w:tc>
        <w:tc>
          <w:tcPr>
            <w:tcW w:w="5136" w:type="dxa"/>
          </w:tcPr>
          <w:p w:rsidR="007B3FB3" w:rsidRDefault="007B3FB3" w:rsidP="006454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Input – </w:t>
            </w:r>
            <w:r w:rsidR="00EA7F36">
              <w:rPr>
                <w:rFonts w:asciiTheme="majorHAnsi" w:eastAsia="Times New Roman" w:hAnsiTheme="majorHAnsi" w:cstheme="majorHAnsi"/>
                <w:b/>
                <w:sz w:val="20"/>
                <w:szCs w:val="20"/>
                <w:lang w:val="en-GB"/>
              </w:rPr>
              <w:t>Future-proofing</w:t>
            </w:r>
          </w:p>
          <w:p w:rsidR="00EA7F36" w:rsidRDefault="00EA7F36" w:rsidP="0064549D">
            <w:pPr>
              <w:spacing w:before="20" w:after="20" w:line="240" w:lineRule="auto"/>
              <w:contextualSpacing/>
              <w:rPr>
                <w:rFonts w:asciiTheme="majorHAnsi" w:eastAsia="Times New Roman" w:hAnsiTheme="majorHAnsi" w:cstheme="majorHAnsi"/>
                <w:sz w:val="20"/>
                <w:szCs w:val="20"/>
                <w:lang w:val="en-GB"/>
              </w:rPr>
            </w:pPr>
          </w:p>
          <w:p w:rsidR="007B3FB3" w:rsidRPr="003F0172" w:rsidRDefault="00EA7F36" w:rsidP="003F0172">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3F0172">
              <w:rPr>
                <w:rFonts w:asciiTheme="majorHAnsi" w:eastAsia="Times New Roman" w:hAnsiTheme="majorHAnsi" w:cstheme="majorHAnsi"/>
                <w:sz w:val="20"/>
                <w:szCs w:val="20"/>
                <w:lang w:val="en-GB"/>
              </w:rPr>
              <w:t>Definition and issues</w:t>
            </w:r>
          </w:p>
          <w:p w:rsidR="007260F4" w:rsidRPr="003F0172" w:rsidRDefault="007260F4" w:rsidP="003F0172">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3F0172">
              <w:rPr>
                <w:rFonts w:asciiTheme="majorHAnsi" w:eastAsia="Times New Roman" w:hAnsiTheme="majorHAnsi" w:cstheme="majorHAnsi"/>
                <w:sz w:val="20"/>
                <w:szCs w:val="20"/>
                <w:lang w:val="en-GB"/>
              </w:rPr>
              <w:t>Review impact and probability</w:t>
            </w:r>
          </w:p>
          <w:p w:rsidR="00EA7F36" w:rsidRPr="003F0172" w:rsidRDefault="00EA7F36" w:rsidP="003F0172">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3F0172">
              <w:rPr>
                <w:rFonts w:asciiTheme="majorHAnsi" w:eastAsia="Times New Roman" w:hAnsiTheme="majorHAnsi" w:cstheme="majorHAnsi"/>
                <w:sz w:val="20"/>
                <w:szCs w:val="20"/>
                <w:lang w:val="en-GB"/>
              </w:rPr>
              <w:t>Risk analysis – RAID and FME(C)A</w:t>
            </w:r>
          </w:p>
          <w:p w:rsidR="00EA7F36" w:rsidRPr="009D5ED5" w:rsidRDefault="00EA7F36" w:rsidP="00ED1156">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3F0172">
              <w:rPr>
                <w:rFonts w:asciiTheme="majorHAnsi" w:eastAsia="Times New Roman" w:hAnsiTheme="majorHAnsi" w:cstheme="majorHAnsi"/>
                <w:sz w:val="20"/>
                <w:szCs w:val="20"/>
                <w:lang w:val="en-GB"/>
              </w:rPr>
              <w:t>Risk response</w:t>
            </w:r>
          </w:p>
        </w:tc>
        <w:tc>
          <w:tcPr>
            <w:tcW w:w="765" w:type="dxa"/>
          </w:tcPr>
          <w:p w:rsidR="004A32A4" w:rsidRPr="009D5ED5" w:rsidRDefault="001F7F9B" w:rsidP="00C9681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63-67</w:t>
            </w:r>
          </w:p>
        </w:tc>
        <w:tc>
          <w:tcPr>
            <w:tcW w:w="3150" w:type="dxa"/>
          </w:tcPr>
          <w:p w:rsidR="00ED1156" w:rsidRDefault="00D5198C" w:rsidP="003B483A">
            <w:pPr>
              <w:spacing w:before="20" w:after="20" w:line="240" w:lineRule="auto"/>
              <w:contextualSpacing/>
              <w:rPr>
                <w:rFonts w:asciiTheme="majorHAnsi" w:eastAsia="Times New Roman" w:hAnsiTheme="majorHAnsi" w:cstheme="majorHAnsi"/>
                <w:i/>
                <w:sz w:val="20"/>
                <w:szCs w:val="20"/>
                <w:lang w:val="en-GB"/>
              </w:rPr>
            </w:pPr>
            <w:r w:rsidRPr="00ED1156">
              <w:rPr>
                <w:rFonts w:asciiTheme="majorHAnsi" w:eastAsia="Times New Roman" w:hAnsiTheme="majorHAnsi" w:cstheme="majorHAnsi"/>
                <w:sz w:val="20"/>
                <w:szCs w:val="20"/>
                <w:lang w:val="en-GB"/>
              </w:rPr>
              <w:t xml:space="preserve">Session Activity </w:t>
            </w:r>
            <w:r w:rsidR="003B483A" w:rsidRPr="00ED1156">
              <w:rPr>
                <w:rFonts w:asciiTheme="majorHAnsi" w:eastAsia="Times New Roman" w:hAnsiTheme="majorHAnsi" w:cstheme="majorHAnsi"/>
                <w:sz w:val="20"/>
                <w:szCs w:val="20"/>
                <w:lang w:val="en-GB"/>
              </w:rPr>
              <w:t>(7) Part three:</w:t>
            </w:r>
            <w:r w:rsidR="00B83D65">
              <w:rPr>
                <w:rFonts w:asciiTheme="majorHAnsi" w:eastAsia="Times New Roman" w:hAnsiTheme="majorHAnsi" w:cstheme="majorHAnsi"/>
                <w:i/>
                <w:sz w:val="20"/>
                <w:szCs w:val="20"/>
                <w:lang w:val="en-GB"/>
              </w:rPr>
              <w:t xml:space="preserve"> </w:t>
            </w:r>
          </w:p>
          <w:p w:rsidR="00ED1156" w:rsidRDefault="00ED1156" w:rsidP="003B483A">
            <w:pPr>
              <w:spacing w:before="20" w:after="20" w:line="240" w:lineRule="auto"/>
              <w:contextualSpacing/>
              <w:rPr>
                <w:rFonts w:asciiTheme="majorHAnsi" w:eastAsia="Times New Roman" w:hAnsiTheme="majorHAnsi" w:cstheme="majorHAnsi"/>
                <w:i/>
                <w:sz w:val="20"/>
                <w:szCs w:val="20"/>
                <w:lang w:val="en-GB"/>
              </w:rPr>
            </w:pPr>
          </w:p>
          <w:p w:rsidR="00ED1156" w:rsidRDefault="007260F4" w:rsidP="003B48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Recommendation and risk response</w:t>
            </w:r>
            <w:r w:rsidR="003F0172">
              <w:rPr>
                <w:rFonts w:asciiTheme="majorHAnsi" w:eastAsia="Times New Roman" w:hAnsiTheme="majorHAnsi" w:cstheme="majorHAnsi"/>
                <w:sz w:val="20"/>
                <w:szCs w:val="20"/>
                <w:lang w:val="en-GB"/>
              </w:rPr>
              <w:t xml:space="preserve">.  </w:t>
            </w:r>
          </w:p>
          <w:p w:rsidR="00ED1156" w:rsidRDefault="00ED1156" w:rsidP="003B483A">
            <w:pPr>
              <w:spacing w:before="20" w:after="20" w:line="240" w:lineRule="auto"/>
              <w:contextualSpacing/>
              <w:rPr>
                <w:rFonts w:asciiTheme="majorHAnsi" w:eastAsia="Times New Roman" w:hAnsiTheme="majorHAnsi" w:cstheme="majorHAnsi"/>
                <w:sz w:val="20"/>
                <w:szCs w:val="20"/>
                <w:lang w:val="en-GB"/>
              </w:rPr>
            </w:pPr>
          </w:p>
          <w:p w:rsidR="004A32A4" w:rsidRPr="009D5ED5" w:rsidRDefault="003F0172" w:rsidP="003B483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Summarising SAFe outcomes</w:t>
            </w:r>
            <w:r w:rsidR="00B83D65">
              <w:rPr>
                <w:rFonts w:asciiTheme="majorHAnsi" w:eastAsia="Times New Roman" w:hAnsiTheme="majorHAnsi" w:cstheme="majorHAnsi"/>
                <w:sz w:val="20"/>
                <w:szCs w:val="20"/>
                <w:lang w:val="en-GB"/>
              </w:rPr>
              <w:t>.</w:t>
            </w:r>
          </w:p>
        </w:tc>
        <w:tc>
          <w:tcPr>
            <w:tcW w:w="2095" w:type="dxa"/>
          </w:tcPr>
          <w:p w:rsidR="004A32A4" w:rsidRPr="003B483A" w:rsidRDefault="00B83D65" w:rsidP="0064549D">
            <w:pPr>
              <w:spacing w:before="20" w:after="20" w:line="240" w:lineRule="auto"/>
              <w:contextualSpacing/>
              <w:rPr>
                <w:rFonts w:asciiTheme="majorHAnsi" w:eastAsia="Times New Roman" w:hAnsiTheme="majorHAnsi" w:cstheme="majorHAnsi"/>
                <w:i/>
                <w:color w:val="4472C4" w:themeColor="accent5"/>
                <w:sz w:val="20"/>
                <w:szCs w:val="20"/>
                <w:lang w:val="en-GB"/>
              </w:rPr>
            </w:pPr>
            <w:r>
              <w:rPr>
                <w:rFonts w:asciiTheme="majorHAnsi" w:eastAsia="Times New Roman" w:hAnsiTheme="majorHAnsi" w:cstheme="majorHAnsi"/>
                <w:b/>
                <w:sz w:val="20"/>
                <w:szCs w:val="20"/>
                <w:lang w:val="en-GB"/>
              </w:rPr>
              <w:t xml:space="preserve">6UBSD E4 LO4 Activity 7 </w:t>
            </w:r>
            <w:r w:rsidRPr="00ED1156">
              <w:rPr>
                <w:rFonts w:asciiTheme="majorHAnsi" w:eastAsia="Times New Roman" w:hAnsiTheme="majorHAnsi" w:cstheme="majorHAnsi"/>
                <w:sz w:val="20"/>
                <w:szCs w:val="20"/>
                <w:lang w:val="en-GB"/>
              </w:rPr>
              <w:t>– SAFe Assessment (Part Three)</w:t>
            </w:r>
          </w:p>
        </w:tc>
      </w:tr>
      <w:tr w:rsidR="00D5198C" w:rsidRPr="009D5ED5" w:rsidTr="00B331FC">
        <w:tc>
          <w:tcPr>
            <w:tcW w:w="1008" w:type="dxa"/>
          </w:tcPr>
          <w:p w:rsidR="0074521E" w:rsidRDefault="0074521E" w:rsidP="00B331FC">
            <w:pPr>
              <w:spacing w:before="20" w:after="20" w:line="240" w:lineRule="auto"/>
              <w:contextualSpacing/>
              <w:rPr>
                <w:rFonts w:asciiTheme="majorHAnsi" w:eastAsia="Times New Roman" w:hAnsiTheme="majorHAnsi" w:cstheme="majorHAnsi"/>
                <w:sz w:val="20"/>
                <w:szCs w:val="20"/>
                <w:lang w:val="en-GB"/>
              </w:rPr>
            </w:pPr>
          </w:p>
          <w:p w:rsidR="0074521E" w:rsidRDefault="0074521E" w:rsidP="00B331FC">
            <w:pPr>
              <w:spacing w:before="20" w:after="20" w:line="240" w:lineRule="auto"/>
              <w:contextualSpacing/>
              <w:rPr>
                <w:rFonts w:asciiTheme="majorHAnsi" w:eastAsia="Times New Roman" w:hAnsiTheme="majorHAnsi" w:cstheme="majorHAnsi"/>
                <w:sz w:val="20"/>
                <w:szCs w:val="20"/>
                <w:lang w:val="en-GB"/>
              </w:rPr>
            </w:pPr>
          </w:p>
          <w:p w:rsidR="00D5198C" w:rsidRPr="009D5ED5" w:rsidRDefault="00D5198C" w:rsidP="00B331FC">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5198C" w:rsidRPr="009D5ED5" w:rsidRDefault="00D5198C" w:rsidP="00B331FC">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D5198C" w:rsidRDefault="00D5198C" w:rsidP="00B331FC">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Run through session outcomes to demonstrate coverage</w:t>
            </w:r>
          </w:p>
          <w:p w:rsidR="00ED1156" w:rsidRPr="00D91E6D" w:rsidRDefault="00ED1156" w:rsidP="00B331FC">
            <w:pPr>
              <w:spacing w:before="20" w:after="20" w:line="240" w:lineRule="auto"/>
              <w:rPr>
                <w:rFonts w:asciiTheme="majorHAnsi" w:eastAsia="Times New Roman" w:hAnsiTheme="majorHAnsi" w:cstheme="majorHAnsi"/>
                <w:sz w:val="20"/>
                <w:szCs w:val="20"/>
                <w:lang w:val="en-GB"/>
              </w:rPr>
            </w:pPr>
          </w:p>
          <w:p w:rsidR="00D5198C" w:rsidRDefault="00D5198C" w:rsidP="00B331FC">
            <w:pPr>
              <w:spacing w:before="20" w:after="20" w:line="240" w:lineRule="auto"/>
              <w:rPr>
                <w:rFonts w:asciiTheme="majorHAnsi" w:eastAsia="Times New Roman" w:hAnsiTheme="majorHAnsi" w:cstheme="majorHAnsi"/>
                <w:sz w:val="20"/>
                <w:szCs w:val="20"/>
                <w:lang w:val="en-GB"/>
              </w:rPr>
            </w:pPr>
            <w:r w:rsidRPr="00D91E6D">
              <w:rPr>
                <w:rFonts w:asciiTheme="majorHAnsi" w:eastAsia="Times New Roman" w:hAnsiTheme="majorHAnsi" w:cstheme="majorHAnsi"/>
                <w:sz w:val="20"/>
                <w:szCs w:val="20"/>
                <w:lang w:val="en-GB"/>
              </w:rPr>
              <w:t>Recap Question and Answer</w:t>
            </w:r>
            <w:r w:rsidR="00B83D65">
              <w:rPr>
                <w:rFonts w:asciiTheme="majorHAnsi" w:eastAsia="Times New Roman" w:hAnsiTheme="majorHAnsi" w:cstheme="majorHAnsi"/>
                <w:sz w:val="20"/>
                <w:szCs w:val="20"/>
                <w:lang w:val="en-GB"/>
              </w:rPr>
              <w:t>.</w:t>
            </w:r>
          </w:p>
          <w:p w:rsidR="00ED1156" w:rsidRPr="00D91E6D" w:rsidRDefault="00ED1156" w:rsidP="00B331FC">
            <w:pPr>
              <w:spacing w:before="20" w:after="20" w:line="240" w:lineRule="auto"/>
              <w:rPr>
                <w:rFonts w:asciiTheme="majorHAnsi" w:eastAsia="Times New Roman" w:hAnsiTheme="majorHAnsi" w:cstheme="majorHAnsi"/>
                <w:sz w:val="20"/>
                <w:szCs w:val="20"/>
                <w:lang w:val="en-GB"/>
              </w:rPr>
            </w:pPr>
          </w:p>
          <w:p w:rsidR="00D5198C" w:rsidRPr="005A6B80" w:rsidRDefault="00D5198C" w:rsidP="00421979">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Revision briefing </w:t>
            </w:r>
          </w:p>
        </w:tc>
        <w:tc>
          <w:tcPr>
            <w:tcW w:w="765" w:type="dxa"/>
          </w:tcPr>
          <w:p w:rsidR="00D5198C" w:rsidRPr="009D5ED5" w:rsidRDefault="001F7F9B" w:rsidP="00B331FC">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68</w:t>
            </w:r>
          </w:p>
        </w:tc>
        <w:tc>
          <w:tcPr>
            <w:tcW w:w="3150" w:type="dxa"/>
          </w:tcPr>
          <w:p w:rsidR="00D5198C" w:rsidRDefault="00D5198C" w:rsidP="00B331F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Q&amp;A involvement</w:t>
            </w:r>
            <w:r w:rsidR="00B83D65">
              <w:rPr>
                <w:rFonts w:asciiTheme="majorHAnsi" w:eastAsia="Times New Roman" w:hAnsiTheme="majorHAnsi" w:cstheme="majorHAnsi"/>
                <w:sz w:val="20"/>
                <w:szCs w:val="20"/>
                <w:lang w:val="en-GB"/>
              </w:rPr>
              <w:t>.</w:t>
            </w:r>
          </w:p>
          <w:p w:rsidR="00ED1156" w:rsidRDefault="00ED1156" w:rsidP="00B331FC">
            <w:pPr>
              <w:spacing w:before="20" w:after="20" w:line="240" w:lineRule="auto"/>
              <w:contextualSpacing/>
              <w:rPr>
                <w:rFonts w:asciiTheme="majorHAnsi" w:eastAsia="Times New Roman" w:hAnsiTheme="majorHAnsi" w:cstheme="majorHAnsi"/>
                <w:sz w:val="20"/>
                <w:szCs w:val="20"/>
                <w:lang w:val="en-GB"/>
              </w:rPr>
            </w:pPr>
          </w:p>
          <w:p w:rsidR="00ED1156" w:rsidRDefault="00ED1156" w:rsidP="00B331FC">
            <w:pPr>
              <w:spacing w:before="20" w:after="20" w:line="240" w:lineRule="auto"/>
              <w:contextualSpacing/>
              <w:rPr>
                <w:rFonts w:asciiTheme="majorHAnsi" w:eastAsia="Times New Roman" w:hAnsiTheme="majorHAnsi" w:cstheme="majorHAnsi"/>
                <w:sz w:val="20"/>
                <w:szCs w:val="20"/>
                <w:lang w:val="en-GB"/>
              </w:rPr>
            </w:pPr>
          </w:p>
          <w:p w:rsidR="00ED1156" w:rsidRDefault="00ED1156" w:rsidP="00B331FC">
            <w:pPr>
              <w:spacing w:before="20" w:after="20" w:line="240" w:lineRule="auto"/>
              <w:contextualSpacing/>
              <w:rPr>
                <w:rFonts w:asciiTheme="majorHAnsi" w:eastAsia="Times New Roman" w:hAnsiTheme="majorHAnsi" w:cstheme="majorHAnsi"/>
                <w:sz w:val="20"/>
                <w:szCs w:val="20"/>
                <w:lang w:val="en-GB"/>
              </w:rPr>
            </w:pPr>
          </w:p>
          <w:p w:rsidR="00D5198C" w:rsidRPr="009D5ED5" w:rsidRDefault="00D5198C" w:rsidP="00B331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and study guide reading for Learning outcome 4</w:t>
            </w:r>
            <w:r w:rsidR="00B83D65">
              <w:rPr>
                <w:rFonts w:asciiTheme="majorHAnsi" w:eastAsia="Times New Roman" w:hAnsiTheme="majorHAnsi" w:cstheme="majorHAnsi"/>
                <w:sz w:val="20"/>
                <w:szCs w:val="20"/>
                <w:lang w:val="en-GB"/>
              </w:rPr>
              <w:t>.</w:t>
            </w:r>
          </w:p>
        </w:tc>
        <w:tc>
          <w:tcPr>
            <w:tcW w:w="2095" w:type="dxa"/>
          </w:tcPr>
          <w:p w:rsidR="00D5198C" w:rsidRPr="009D5ED5" w:rsidRDefault="00B83D65" w:rsidP="00FD61A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6UBSD E4 LO4 Activity 8 </w:t>
            </w:r>
            <w:r w:rsidRPr="00ED1156">
              <w:rPr>
                <w:rFonts w:asciiTheme="majorHAnsi" w:eastAsia="Times New Roman" w:hAnsiTheme="majorHAnsi" w:cstheme="majorHAnsi"/>
                <w:sz w:val="20"/>
                <w:szCs w:val="20"/>
                <w:lang w:val="en-GB"/>
              </w:rPr>
              <w:t xml:space="preserve">– Homework – Recommendations and </w:t>
            </w:r>
            <w:r w:rsidR="00FD61A3">
              <w:rPr>
                <w:rFonts w:asciiTheme="majorHAnsi" w:eastAsia="Times New Roman" w:hAnsiTheme="majorHAnsi" w:cstheme="majorHAnsi"/>
                <w:sz w:val="20"/>
                <w:szCs w:val="20"/>
                <w:lang w:val="en-GB"/>
              </w:rPr>
              <w:t xml:space="preserve">assessment preparation. </w:t>
            </w:r>
            <w:bookmarkStart w:id="0" w:name="_GoBack"/>
            <w:bookmarkEnd w:id="0"/>
          </w:p>
        </w:tc>
      </w:tr>
    </w:tbl>
    <w:p w:rsidR="004A32A4" w:rsidRPr="009D5ED5" w:rsidRDefault="004A32A4" w:rsidP="004A32A4">
      <w:pPr>
        <w:pStyle w:val="Heading3"/>
        <w:rPr>
          <w:rFonts w:asciiTheme="majorHAnsi" w:eastAsia="Times New Roman" w:hAnsiTheme="majorHAnsi" w:cstheme="majorHAnsi"/>
          <w:sz w:val="20"/>
          <w:szCs w:val="20"/>
          <w:lang w:val="en-GB"/>
        </w:rPr>
      </w:pPr>
    </w:p>
    <w:sectPr w:rsidR="004A32A4" w:rsidRPr="009D5ED5"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03" w:rsidRDefault="00747003">
      <w:pPr>
        <w:spacing w:after="0" w:line="240" w:lineRule="auto"/>
      </w:pPr>
      <w:r>
        <w:separator/>
      </w:r>
    </w:p>
  </w:endnote>
  <w:endnote w:type="continuationSeparator" w:id="0">
    <w:p w:rsidR="00747003" w:rsidRDefault="0074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7F" w:rsidRDefault="0021317F">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03" w:rsidRDefault="00747003">
      <w:pPr>
        <w:spacing w:after="0" w:line="240" w:lineRule="auto"/>
      </w:pPr>
      <w:r>
        <w:separator/>
      </w:r>
    </w:p>
  </w:footnote>
  <w:footnote w:type="continuationSeparator" w:id="0">
    <w:p w:rsidR="00747003" w:rsidRDefault="00747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7F" w:rsidRDefault="0021317F">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FD9"/>
    <w:multiLevelType w:val="hybridMultilevel"/>
    <w:tmpl w:val="0B587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D70C7"/>
    <w:multiLevelType w:val="hybridMultilevel"/>
    <w:tmpl w:val="7FD46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A412B7"/>
    <w:multiLevelType w:val="hybridMultilevel"/>
    <w:tmpl w:val="1AD8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558A6"/>
    <w:multiLevelType w:val="hybridMultilevel"/>
    <w:tmpl w:val="20305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B11"/>
    <w:multiLevelType w:val="hybridMultilevel"/>
    <w:tmpl w:val="7550F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67A32"/>
    <w:multiLevelType w:val="hybridMultilevel"/>
    <w:tmpl w:val="4AB09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7907A1"/>
    <w:multiLevelType w:val="hybridMultilevel"/>
    <w:tmpl w:val="B7027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F7474D"/>
    <w:multiLevelType w:val="hybridMultilevel"/>
    <w:tmpl w:val="314E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3F7576"/>
    <w:multiLevelType w:val="hybridMultilevel"/>
    <w:tmpl w:val="8ADA5D5E"/>
    <w:lvl w:ilvl="0" w:tplc="46CEACBE">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413BE5"/>
    <w:multiLevelType w:val="hybridMultilevel"/>
    <w:tmpl w:val="E1FAF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BD45DD"/>
    <w:multiLevelType w:val="hybridMultilevel"/>
    <w:tmpl w:val="DDC42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F65DAA"/>
    <w:multiLevelType w:val="hybridMultilevel"/>
    <w:tmpl w:val="2F4E4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E30E4"/>
    <w:multiLevelType w:val="hybridMultilevel"/>
    <w:tmpl w:val="A3BE4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92402C"/>
    <w:multiLevelType w:val="hybridMultilevel"/>
    <w:tmpl w:val="1562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45EA9"/>
    <w:multiLevelType w:val="hybridMultilevel"/>
    <w:tmpl w:val="AD983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7B23CC"/>
    <w:multiLevelType w:val="hybridMultilevel"/>
    <w:tmpl w:val="FE00E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1278EE"/>
    <w:multiLevelType w:val="hybridMultilevel"/>
    <w:tmpl w:val="1246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F39E9"/>
    <w:multiLevelType w:val="hybridMultilevel"/>
    <w:tmpl w:val="ACD29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9A79AF"/>
    <w:multiLevelType w:val="hybridMultilevel"/>
    <w:tmpl w:val="0BD42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6D0179"/>
    <w:multiLevelType w:val="hybridMultilevel"/>
    <w:tmpl w:val="5B1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8A23ED"/>
    <w:multiLevelType w:val="hybridMultilevel"/>
    <w:tmpl w:val="C676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E25C1"/>
    <w:multiLevelType w:val="hybridMultilevel"/>
    <w:tmpl w:val="4C70B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5F6A37"/>
    <w:multiLevelType w:val="multilevel"/>
    <w:tmpl w:val="76949F36"/>
    <w:lvl w:ilvl="0">
      <w:start w:val="1"/>
      <w:numFmt w:val="decimal"/>
      <w:pStyle w:val="Learningoutcomesnumberedlist"/>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0615A0E"/>
    <w:multiLevelType w:val="hybridMultilevel"/>
    <w:tmpl w:val="100E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26D6EAF"/>
    <w:multiLevelType w:val="hybridMultilevel"/>
    <w:tmpl w:val="F7D08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3A435F"/>
    <w:multiLevelType w:val="hybridMultilevel"/>
    <w:tmpl w:val="B1547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2B5B23"/>
    <w:multiLevelType w:val="hybridMultilevel"/>
    <w:tmpl w:val="0D1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BA10A7"/>
    <w:multiLevelType w:val="hybridMultilevel"/>
    <w:tmpl w:val="23306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E41882"/>
    <w:multiLevelType w:val="hybridMultilevel"/>
    <w:tmpl w:val="B5F8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F347D7"/>
    <w:multiLevelType w:val="hybridMultilevel"/>
    <w:tmpl w:val="9D9E2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B14D43"/>
    <w:multiLevelType w:val="hybridMultilevel"/>
    <w:tmpl w:val="AA88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30D46"/>
    <w:multiLevelType w:val="hybridMultilevel"/>
    <w:tmpl w:val="EE7CC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F0962"/>
    <w:multiLevelType w:val="hybridMultilevel"/>
    <w:tmpl w:val="5928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B32EFA"/>
    <w:multiLevelType w:val="hybridMultilevel"/>
    <w:tmpl w:val="C5FE1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070E42"/>
    <w:multiLevelType w:val="hybridMultilevel"/>
    <w:tmpl w:val="5F9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61F15"/>
    <w:multiLevelType w:val="hybridMultilevel"/>
    <w:tmpl w:val="5454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14"/>
  </w:num>
  <w:num w:numId="4">
    <w:abstractNumId w:val="17"/>
  </w:num>
  <w:num w:numId="5">
    <w:abstractNumId w:val="24"/>
  </w:num>
  <w:num w:numId="6">
    <w:abstractNumId w:val="35"/>
  </w:num>
  <w:num w:numId="7">
    <w:abstractNumId w:val="0"/>
  </w:num>
  <w:num w:numId="8">
    <w:abstractNumId w:val="21"/>
  </w:num>
  <w:num w:numId="9">
    <w:abstractNumId w:val="20"/>
  </w:num>
  <w:num w:numId="10">
    <w:abstractNumId w:val="23"/>
  </w:num>
  <w:num w:numId="11">
    <w:abstractNumId w:val="11"/>
  </w:num>
  <w:num w:numId="12">
    <w:abstractNumId w:val="1"/>
  </w:num>
  <w:num w:numId="13">
    <w:abstractNumId w:val="10"/>
  </w:num>
  <w:num w:numId="14">
    <w:abstractNumId w:val="9"/>
  </w:num>
  <w:num w:numId="15">
    <w:abstractNumId w:val="28"/>
  </w:num>
  <w:num w:numId="16">
    <w:abstractNumId w:val="30"/>
  </w:num>
  <w:num w:numId="17">
    <w:abstractNumId w:val="25"/>
  </w:num>
  <w:num w:numId="18">
    <w:abstractNumId w:val="33"/>
  </w:num>
  <w:num w:numId="19">
    <w:abstractNumId w:val="8"/>
  </w:num>
  <w:num w:numId="20">
    <w:abstractNumId w:val="6"/>
  </w:num>
  <w:num w:numId="21">
    <w:abstractNumId w:val="29"/>
  </w:num>
  <w:num w:numId="22">
    <w:abstractNumId w:val="3"/>
  </w:num>
  <w:num w:numId="23">
    <w:abstractNumId w:val="31"/>
  </w:num>
  <w:num w:numId="24">
    <w:abstractNumId w:val="34"/>
  </w:num>
  <w:num w:numId="25">
    <w:abstractNumId w:val="22"/>
  </w:num>
  <w:num w:numId="26">
    <w:abstractNumId w:val="27"/>
  </w:num>
  <w:num w:numId="27">
    <w:abstractNumId w:val="19"/>
  </w:num>
  <w:num w:numId="28">
    <w:abstractNumId w:val="5"/>
  </w:num>
  <w:num w:numId="29">
    <w:abstractNumId w:val="36"/>
  </w:num>
  <w:num w:numId="30">
    <w:abstractNumId w:val="16"/>
  </w:num>
  <w:num w:numId="31">
    <w:abstractNumId w:val="2"/>
  </w:num>
  <w:num w:numId="32">
    <w:abstractNumId w:val="12"/>
  </w:num>
  <w:num w:numId="33">
    <w:abstractNumId w:val="15"/>
  </w:num>
  <w:num w:numId="34">
    <w:abstractNumId w:val="32"/>
  </w:num>
  <w:num w:numId="35">
    <w:abstractNumId w:val="18"/>
  </w:num>
  <w:num w:numId="36">
    <w:abstractNumId w:val="26"/>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03171"/>
    <w:rsid w:val="000114E8"/>
    <w:rsid w:val="00014CD2"/>
    <w:rsid w:val="0001540A"/>
    <w:rsid w:val="00020D88"/>
    <w:rsid w:val="000231B1"/>
    <w:rsid w:val="00025B63"/>
    <w:rsid w:val="00031B63"/>
    <w:rsid w:val="0003206E"/>
    <w:rsid w:val="000439DC"/>
    <w:rsid w:val="00050A12"/>
    <w:rsid w:val="00054434"/>
    <w:rsid w:val="00055761"/>
    <w:rsid w:val="0006305B"/>
    <w:rsid w:val="00066DDE"/>
    <w:rsid w:val="00077F10"/>
    <w:rsid w:val="000D6CAF"/>
    <w:rsid w:val="000D727E"/>
    <w:rsid w:val="000E1F6C"/>
    <w:rsid w:val="000E5A92"/>
    <w:rsid w:val="000F1286"/>
    <w:rsid w:val="000F1EF0"/>
    <w:rsid w:val="00100608"/>
    <w:rsid w:val="00104493"/>
    <w:rsid w:val="00105DC0"/>
    <w:rsid w:val="00126DCE"/>
    <w:rsid w:val="001332CE"/>
    <w:rsid w:val="0014423E"/>
    <w:rsid w:val="00145B53"/>
    <w:rsid w:val="00150793"/>
    <w:rsid w:val="001507E2"/>
    <w:rsid w:val="00150BBF"/>
    <w:rsid w:val="00165C28"/>
    <w:rsid w:val="00173C79"/>
    <w:rsid w:val="001856D8"/>
    <w:rsid w:val="00186995"/>
    <w:rsid w:val="001876DF"/>
    <w:rsid w:val="00197BCE"/>
    <w:rsid w:val="001A1B35"/>
    <w:rsid w:val="001B7751"/>
    <w:rsid w:val="001C4764"/>
    <w:rsid w:val="001D0633"/>
    <w:rsid w:val="001E2D3F"/>
    <w:rsid w:val="001E2DE4"/>
    <w:rsid w:val="001E3040"/>
    <w:rsid w:val="001E5FA3"/>
    <w:rsid w:val="001E6568"/>
    <w:rsid w:val="001E67DD"/>
    <w:rsid w:val="001F1826"/>
    <w:rsid w:val="001F530F"/>
    <w:rsid w:val="001F7F9B"/>
    <w:rsid w:val="0020047E"/>
    <w:rsid w:val="00201E61"/>
    <w:rsid w:val="0021317F"/>
    <w:rsid w:val="00213A0B"/>
    <w:rsid w:val="002357D8"/>
    <w:rsid w:val="00237072"/>
    <w:rsid w:val="00240CFC"/>
    <w:rsid w:val="00250B60"/>
    <w:rsid w:val="00254090"/>
    <w:rsid w:val="0025427E"/>
    <w:rsid w:val="00270D6F"/>
    <w:rsid w:val="00277782"/>
    <w:rsid w:val="00280453"/>
    <w:rsid w:val="00283129"/>
    <w:rsid w:val="002841FD"/>
    <w:rsid w:val="00292EF0"/>
    <w:rsid w:val="002A2C15"/>
    <w:rsid w:val="002A7D34"/>
    <w:rsid w:val="002B4402"/>
    <w:rsid w:val="002B5C0F"/>
    <w:rsid w:val="002C20F8"/>
    <w:rsid w:val="002C77DD"/>
    <w:rsid w:val="002D0E92"/>
    <w:rsid w:val="002F039F"/>
    <w:rsid w:val="002F15E1"/>
    <w:rsid w:val="002F66B6"/>
    <w:rsid w:val="003007D7"/>
    <w:rsid w:val="00312BC2"/>
    <w:rsid w:val="00320D6F"/>
    <w:rsid w:val="00334A5B"/>
    <w:rsid w:val="003369C7"/>
    <w:rsid w:val="003553FD"/>
    <w:rsid w:val="003570A6"/>
    <w:rsid w:val="0036086C"/>
    <w:rsid w:val="0036090D"/>
    <w:rsid w:val="0036605A"/>
    <w:rsid w:val="00367DC4"/>
    <w:rsid w:val="00390873"/>
    <w:rsid w:val="00390E47"/>
    <w:rsid w:val="00393B35"/>
    <w:rsid w:val="00395DA3"/>
    <w:rsid w:val="003A27C9"/>
    <w:rsid w:val="003B483A"/>
    <w:rsid w:val="003C3059"/>
    <w:rsid w:val="003D3003"/>
    <w:rsid w:val="003E0B64"/>
    <w:rsid w:val="003F0172"/>
    <w:rsid w:val="004129AB"/>
    <w:rsid w:val="00416044"/>
    <w:rsid w:val="00421979"/>
    <w:rsid w:val="00430791"/>
    <w:rsid w:val="00432782"/>
    <w:rsid w:val="00435668"/>
    <w:rsid w:val="0046145E"/>
    <w:rsid w:val="004626DC"/>
    <w:rsid w:val="00464665"/>
    <w:rsid w:val="00467450"/>
    <w:rsid w:val="004819A3"/>
    <w:rsid w:val="00482D4F"/>
    <w:rsid w:val="0048570E"/>
    <w:rsid w:val="00485BD3"/>
    <w:rsid w:val="00490EF5"/>
    <w:rsid w:val="00493BA7"/>
    <w:rsid w:val="00495425"/>
    <w:rsid w:val="004A32A4"/>
    <w:rsid w:val="004A32BE"/>
    <w:rsid w:val="004C3092"/>
    <w:rsid w:val="004E6CCA"/>
    <w:rsid w:val="004F2BF5"/>
    <w:rsid w:val="004F52E6"/>
    <w:rsid w:val="005109A2"/>
    <w:rsid w:val="005132B2"/>
    <w:rsid w:val="00520937"/>
    <w:rsid w:val="00524840"/>
    <w:rsid w:val="00534FD6"/>
    <w:rsid w:val="005439C5"/>
    <w:rsid w:val="005472E7"/>
    <w:rsid w:val="005518FD"/>
    <w:rsid w:val="005562E6"/>
    <w:rsid w:val="00556505"/>
    <w:rsid w:val="0056199B"/>
    <w:rsid w:val="00562792"/>
    <w:rsid w:val="0057447C"/>
    <w:rsid w:val="00575071"/>
    <w:rsid w:val="00590256"/>
    <w:rsid w:val="00595896"/>
    <w:rsid w:val="005A01EF"/>
    <w:rsid w:val="005A6B80"/>
    <w:rsid w:val="005B37E7"/>
    <w:rsid w:val="005B4EEE"/>
    <w:rsid w:val="005B56E2"/>
    <w:rsid w:val="005C25BF"/>
    <w:rsid w:val="005D44D2"/>
    <w:rsid w:val="005E4844"/>
    <w:rsid w:val="006031EB"/>
    <w:rsid w:val="00605391"/>
    <w:rsid w:val="00615966"/>
    <w:rsid w:val="00615AFD"/>
    <w:rsid w:val="00631BF5"/>
    <w:rsid w:val="00641976"/>
    <w:rsid w:val="0064549D"/>
    <w:rsid w:val="0064676C"/>
    <w:rsid w:val="00654CB4"/>
    <w:rsid w:val="0066338C"/>
    <w:rsid w:val="006737C1"/>
    <w:rsid w:val="00684A8B"/>
    <w:rsid w:val="006A4105"/>
    <w:rsid w:val="006C19AF"/>
    <w:rsid w:val="006C1E43"/>
    <w:rsid w:val="006C51C2"/>
    <w:rsid w:val="006D4FDD"/>
    <w:rsid w:val="006E05DF"/>
    <w:rsid w:val="006E6D4B"/>
    <w:rsid w:val="00702889"/>
    <w:rsid w:val="00705229"/>
    <w:rsid w:val="00711595"/>
    <w:rsid w:val="00721385"/>
    <w:rsid w:val="00722905"/>
    <w:rsid w:val="00723546"/>
    <w:rsid w:val="007260F4"/>
    <w:rsid w:val="007442F0"/>
    <w:rsid w:val="0074521E"/>
    <w:rsid w:val="00747003"/>
    <w:rsid w:val="007523EF"/>
    <w:rsid w:val="00752D9A"/>
    <w:rsid w:val="00753583"/>
    <w:rsid w:val="007554A8"/>
    <w:rsid w:val="0075630A"/>
    <w:rsid w:val="00781635"/>
    <w:rsid w:val="007828B9"/>
    <w:rsid w:val="0078726E"/>
    <w:rsid w:val="00790AEE"/>
    <w:rsid w:val="0079660B"/>
    <w:rsid w:val="00796AC6"/>
    <w:rsid w:val="007A21A1"/>
    <w:rsid w:val="007A3515"/>
    <w:rsid w:val="007B3FB3"/>
    <w:rsid w:val="007C39EE"/>
    <w:rsid w:val="007D4DF6"/>
    <w:rsid w:val="007E0D5A"/>
    <w:rsid w:val="007F221B"/>
    <w:rsid w:val="007F23AB"/>
    <w:rsid w:val="008033D7"/>
    <w:rsid w:val="008205DC"/>
    <w:rsid w:val="00822AE6"/>
    <w:rsid w:val="00823B07"/>
    <w:rsid w:val="00824911"/>
    <w:rsid w:val="00834A9C"/>
    <w:rsid w:val="00844EF2"/>
    <w:rsid w:val="008500BE"/>
    <w:rsid w:val="008509F8"/>
    <w:rsid w:val="008620CB"/>
    <w:rsid w:val="008704DF"/>
    <w:rsid w:val="00871FAE"/>
    <w:rsid w:val="008A6634"/>
    <w:rsid w:val="008D5EF7"/>
    <w:rsid w:val="008D6321"/>
    <w:rsid w:val="008F1FA1"/>
    <w:rsid w:val="0090438A"/>
    <w:rsid w:val="009076B0"/>
    <w:rsid w:val="00922A4F"/>
    <w:rsid w:val="009231EA"/>
    <w:rsid w:val="00924CF8"/>
    <w:rsid w:val="009322E5"/>
    <w:rsid w:val="00934A88"/>
    <w:rsid w:val="009418D2"/>
    <w:rsid w:val="009450D9"/>
    <w:rsid w:val="00950C77"/>
    <w:rsid w:val="0097588A"/>
    <w:rsid w:val="00975D04"/>
    <w:rsid w:val="0097760E"/>
    <w:rsid w:val="00983A3B"/>
    <w:rsid w:val="0098572C"/>
    <w:rsid w:val="009B259A"/>
    <w:rsid w:val="009C0812"/>
    <w:rsid w:val="009C5C70"/>
    <w:rsid w:val="009D3EBF"/>
    <w:rsid w:val="009D5ED5"/>
    <w:rsid w:val="009E0053"/>
    <w:rsid w:val="009E10B9"/>
    <w:rsid w:val="009E6785"/>
    <w:rsid w:val="009F67DA"/>
    <w:rsid w:val="00A02EAD"/>
    <w:rsid w:val="00A10EB9"/>
    <w:rsid w:val="00A12010"/>
    <w:rsid w:val="00A26414"/>
    <w:rsid w:val="00A30351"/>
    <w:rsid w:val="00A3120C"/>
    <w:rsid w:val="00A37D13"/>
    <w:rsid w:val="00A405DA"/>
    <w:rsid w:val="00A46473"/>
    <w:rsid w:val="00A61523"/>
    <w:rsid w:val="00A6352C"/>
    <w:rsid w:val="00A70B9B"/>
    <w:rsid w:val="00A70FB4"/>
    <w:rsid w:val="00A728DF"/>
    <w:rsid w:val="00A80F1E"/>
    <w:rsid w:val="00A9321F"/>
    <w:rsid w:val="00A93E7F"/>
    <w:rsid w:val="00A95141"/>
    <w:rsid w:val="00AC4BD7"/>
    <w:rsid w:val="00AD5692"/>
    <w:rsid w:val="00AD7022"/>
    <w:rsid w:val="00AE444B"/>
    <w:rsid w:val="00AE47DC"/>
    <w:rsid w:val="00AE6073"/>
    <w:rsid w:val="00AF041C"/>
    <w:rsid w:val="00B12053"/>
    <w:rsid w:val="00B12D87"/>
    <w:rsid w:val="00B13E24"/>
    <w:rsid w:val="00B14FB8"/>
    <w:rsid w:val="00B2135A"/>
    <w:rsid w:val="00B22854"/>
    <w:rsid w:val="00B31B28"/>
    <w:rsid w:val="00B331FC"/>
    <w:rsid w:val="00B463C6"/>
    <w:rsid w:val="00B673D5"/>
    <w:rsid w:val="00B70340"/>
    <w:rsid w:val="00B83D65"/>
    <w:rsid w:val="00B851A7"/>
    <w:rsid w:val="00B912C0"/>
    <w:rsid w:val="00B9369E"/>
    <w:rsid w:val="00B96990"/>
    <w:rsid w:val="00BA3BFE"/>
    <w:rsid w:val="00BB1018"/>
    <w:rsid w:val="00BC28E8"/>
    <w:rsid w:val="00BD06F3"/>
    <w:rsid w:val="00BD195D"/>
    <w:rsid w:val="00BD2EB2"/>
    <w:rsid w:val="00BF4FBF"/>
    <w:rsid w:val="00C05F5D"/>
    <w:rsid w:val="00C158CB"/>
    <w:rsid w:val="00C21FAC"/>
    <w:rsid w:val="00C34696"/>
    <w:rsid w:val="00C41578"/>
    <w:rsid w:val="00C60319"/>
    <w:rsid w:val="00C611FF"/>
    <w:rsid w:val="00C629F4"/>
    <w:rsid w:val="00C65D4F"/>
    <w:rsid w:val="00C70EB5"/>
    <w:rsid w:val="00C72AF0"/>
    <w:rsid w:val="00C810DB"/>
    <w:rsid w:val="00C902A7"/>
    <w:rsid w:val="00C96815"/>
    <w:rsid w:val="00CA1D66"/>
    <w:rsid w:val="00CA299B"/>
    <w:rsid w:val="00CA303A"/>
    <w:rsid w:val="00CA3964"/>
    <w:rsid w:val="00CB417D"/>
    <w:rsid w:val="00CC1216"/>
    <w:rsid w:val="00CD4EA9"/>
    <w:rsid w:val="00CE3C89"/>
    <w:rsid w:val="00CE5E6F"/>
    <w:rsid w:val="00CE774A"/>
    <w:rsid w:val="00CF5DB3"/>
    <w:rsid w:val="00CF7C03"/>
    <w:rsid w:val="00D1038C"/>
    <w:rsid w:val="00D21066"/>
    <w:rsid w:val="00D31639"/>
    <w:rsid w:val="00D5198C"/>
    <w:rsid w:val="00D56FF7"/>
    <w:rsid w:val="00D8013C"/>
    <w:rsid w:val="00D90673"/>
    <w:rsid w:val="00D91E6D"/>
    <w:rsid w:val="00DA7E51"/>
    <w:rsid w:val="00DB41B4"/>
    <w:rsid w:val="00DB59A4"/>
    <w:rsid w:val="00DC15BA"/>
    <w:rsid w:val="00DC6662"/>
    <w:rsid w:val="00DD049F"/>
    <w:rsid w:val="00DD1774"/>
    <w:rsid w:val="00DD2943"/>
    <w:rsid w:val="00DD6C29"/>
    <w:rsid w:val="00DE110A"/>
    <w:rsid w:val="00DE3B24"/>
    <w:rsid w:val="00DE5D65"/>
    <w:rsid w:val="00DE6A80"/>
    <w:rsid w:val="00DF2121"/>
    <w:rsid w:val="00DF702D"/>
    <w:rsid w:val="00E02116"/>
    <w:rsid w:val="00E0482E"/>
    <w:rsid w:val="00E119A9"/>
    <w:rsid w:val="00E11AB5"/>
    <w:rsid w:val="00E27A34"/>
    <w:rsid w:val="00E31807"/>
    <w:rsid w:val="00E37538"/>
    <w:rsid w:val="00E37CD9"/>
    <w:rsid w:val="00E4027D"/>
    <w:rsid w:val="00E47233"/>
    <w:rsid w:val="00E5429D"/>
    <w:rsid w:val="00E57AAE"/>
    <w:rsid w:val="00E72955"/>
    <w:rsid w:val="00E76BEB"/>
    <w:rsid w:val="00E77902"/>
    <w:rsid w:val="00E87E71"/>
    <w:rsid w:val="00E90BDA"/>
    <w:rsid w:val="00EA7F36"/>
    <w:rsid w:val="00EB09A6"/>
    <w:rsid w:val="00EC488B"/>
    <w:rsid w:val="00ED1156"/>
    <w:rsid w:val="00ED174D"/>
    <w:rsid w:val="00ED17ED"/>
    <w:rsid w:val="00ED68D5"/>
    <w:rsid w:val="00EF0077"/>
    <w:rsid w:val="00EF6B50"/>
    <w:rsid w:val="00EF7392"/>
    <w:rsid w:val="00F00369"/>
    <w:rsid w:val="00F241E5"/>
    <w:rsid w:val="00F252F7"/>
    <w:rsid w:val="00F406CF"/>
    <w:rsid w:val="00F42FBD"/>
    <w:rsid w:val="00F47797"/>
    <w:rsid w:val="00F547DF"/>
    <w:rsid w:val="00F60C1F"/>
    <w:rsid w:val="00F66703"/>
    <w:rsid w:val="00F85844"/>
    <w:rsid w:val="00F87766"/>
    <w:rsid w:val="00FA184F"/>
    <w:rsid w:val="00FA1AD8"/>
    <w:rsid w:val="00FA48A8"/>
    <w:rsid w:val="00FA5220"/>
    <w:rsid w:val="00FB10AE"/>
    <w:rsid w:val="00FB4636"/>
    <w:rsid w:val="00FC04A3"/>
    <w:rsid w:val="00FC156A"/>
    <w:rsid w:val="00FC7243"/>
    <w:rsid w:val="00FC75C8"/>
    <w:rsid w:val="00FD18DF"/>
    <w:rsid w:val="00FD53BF"/>
    <w:rsid w:val="00FD61A3"/>
    <w:rsid w:val="00FD6C17"/>
    <w:rsid w:val="00FE1754"/>
    <w:rsid w:val="00FE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D2DFB-901B-4547-A03F-47697EC2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table" w:styleId="TableGrid">
    <w:name w:val="Table Grid"/>
    <w:basedOn w:val="TableNormal"/>
    <w:uiPriority w:val="59"/>
    <w:rsid w:val="00A02E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sublist">
    <w:name w:val="Body text: numbered sublist"/>
    <w:basedOn w:val="Normal"/>
    <w:qFormat/>
    <w:rsid w:val="001E2DE4"/>
    <w:pPr>
      <w:numPr>
        <w:ilvl w:val="1"/>
        <w:numId w:val="4"/>
      </w:numPr>
    </w:pPr>
    <w:rPr>
      <w:lang w:val="en-GB"/>
    </w:rPr>
  </w:style>
  <w:style w:type="paragraph" w:customStyle="1" w:styleId="Assessmentcriterianumberedlist">
    <w:name w:val="Assessment criteria: numbered list"/>
    <w:basedOn w:val="Normal"/>
    <w:qFormat/>
    <w:rsid w:val="001E2DE4"/>
    <w:pPr>
      <w:widowControl w:val="0"/>
      <w:numPr>
        <w:numId w:val="4"/>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imes New Roman"/>
      <w:color w:val="4472C4" w:themeColor="accent5"/>
      <w:lang w:val="en-GB"/>
    </w:rPr>
  </w:style>
  <w:style w:type="paragraph" w:styleId="NormalWeb">
    <w:name w:val="Normal (Web)"/>
    <w:basedOn w:val="Normal"/>
    <w:uiPriority w:val="99"/>
    <w:semiHidden/>
    <w:unhideWhenUsed/>
    <w:rsid w:val="00A728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earningoutcomesnumberedlist">
    <w:name w:val="Learning outcomes: numbered list"/>
    <w:basedOn w:val="Normal"/>
    <w:qFormat/>
    <w:rsid w:val="00590256"/>
    <w:pPr>
      <w:widowControl w:val="0"/>
      <w:numPr>
        <w:numId w:val="10"/>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imes New Roman"/>
      <w:color w:val="ED7D31" w:themeColor="accent2"/>
      <w:szCs w:val="26"/>
      <w:lang w:val="en-GB"/>
    </w:rPr>
  </w:style>
  <w:style w:type="character" w:styleId="Strong">
    <w:name w:val="Strong"/>
    <w:basedOn w:val="DefaultParagraphFont"/>
    <w:uiPriority w:val="22"/>
    <w:qFormat/>
    <w:rsid w:val="00590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49624288">
      <w:bodyDiv w:val="1"/>
      <w:marLeft w:val="0"/>
      <w:marRight w:val="0"/>
      <w:marTop w:val="0"/>
      <w:marBottom w:val="0"/>
      <w:divBdr>
        <w:top w:val="none" w:sz="0" w:space="0" w:color="auto"/>
        <w:left w:val="none" w:sz="0" w:space="0" w:color="auto"/>
        <w:bottom w:val="none" w:sz="0" w:space="0" w:color="auto"/>
        <w:right w:val="none" w:sz="0" w:space="0" w:color="auto"/>
      </w:divBdr>
      <w:divsChild>
        <w:div w:id="1691371935">
          <w:marLeft w:val="547"/>
          <w:marRight w:val="0"/>
          <w:marTop w:val="86"/>
          <w:marBottom w:val="0"/>
          <w:divBdr>
            <w:top w:val="none" w:sz="0" w:space="0" w:color="auto"/>
            <w:left w:val="none" w:sz="0" w:space="0" w:color="auto"/>
            <w:bottom w:val="none" w:sz="0" w:space="0" w:color="auto"/>
            <w:right w:val="none" w:sz="0" w:space="0" w:color="auto"/>
          </w:divBdr>
        </w:div>
        <w:div w:id="1931113295">
          <w:marLeft w:val="547"/>
          <w:marRight w:val="0"/>
          <w:marTop w:val="86"/>
          <w:marBottom w:val="0"/>
          <w:divBdr>
            <w:top w:val="none" w:sz="0" w:space="0" w:color="auto"/>
            <w:left w:val="none" w:sz="0" w:space="0" w:color="auto"/>
            <w:bottom w:val="none" w:sz="0" w:space="0" w:color="auto"/>
            <w:right w:val="none" w:sz="0" w:space="0" w:color="auto"/>
          </w:divBdr>
        </w:div>
        <w:div w:id="966812788">
          <w:marLeft w:val="547"/>
          <w:marRight w:val="0"/>
          <w:marTop w:val="86"/>
          <w:marBottom w:val="0"/>
          <w:divBdr>
            <w:top w:val="none" w:sz="0" w:space="0" w:color="auto"/>
            <w:left w:val="none" w:sz="0" w:space="0" w:color="auto"/>
            <w:bottom w:val="none" w:sz="0" w:space="0" w:color="auto"/>
            <w:right w:val="none" w:sz="0" w:space="0" w:color="auto"/>
          </w:divBdr>
        </w:div>
        <w:div w:id="1238587533">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005400249">
      <w:bodyDiv w:val="1"/>
      <w:marLeft w:val="0"/>
      <w:marRight w:val="0"/>
      <w:marTop w:val="0"/>
      <w:marBottom w:val="0"/>
      <w:divBdr>
        <w:top w:val="none" w:sz="0" w:space="0" w:color="auto"/>
        <w:left w:val="none" w:sz="0" w:space="0" w:color="auto"/>
        <w:bottom w:val="none" w:sz="0" w:space="0" w:color="auto"/>
        <w:right w:val="none" w:sz="0" w:space="0" w:color="auto"/>
      </w:divBdr>
      <w:divsChild>
        <w:div w:id="140586402">
          <w:marLeft w:val="547"/>
          <w:marRight w:val="0"/>
          <w:marTop w:val="134"/>
          <w:marBottom w:val="0"/>
          <w:divBdr>
            <w:top w:val="none" w:sz="0" w:space="0" w:color="auto"/>
            <w:left w:val="none" w:sz="0" w:space="0" w:color="auto"/>
            <w:bottom w:val="none" w:sz="0" w:space="0" w:color="auto"/>
            <w:right w:val="none" w:sz="0" w:space="0" w:color="auto"/>
          </w:divBdr>
        </w:div>
        <w:div w:id="791678036">
          <w:marLeft w:val="547"/>
          <w:marRight w:val="0"/>
          <w:marTop w:val="134"/>
          <w:marBottom w:val="0"/>
          <w:divBdr>
            <w:top w:val="none" w:sz="0" w:space="0" w:color="auto"/>
            <w:left w:val="none" w:sz="0" w:space="0" w:color="auto"/>
            <w:bottom w:val="none" w:sz="0" w:space="0" w:color="auto"/>
            <w:right w:val="none" w:sz="0" w:space="0" w:color="auto"/>
          </w:divBdr>
        </w:div>
        <w:div w:id="1799373920">
          <w:marLeft w:val="547"/>
          <w:marRight w:val="0"/>
          <w:marTop w:val="134"/>
          <w:marBottom w:val="0"/>
          <w:divBdr>
            <w:top w:val="none" w:sz="0" w:space="0" w:color="auto"/>
            <w:left w:val="none" w:sz="0" w:space="0" w:color="auto"/>
            <w:bottom w:val="none" w:sz="0" w:space="0" w:color="auto"/>
            <w:right w:val="none" w:sz="0" w:space="0" w:color="auto"/>
          </w:divBdr>
        </w:div>
        <w:div w:id="955940427">
          <w:marLeft w:val="547"/>
          <w:marRight w:val="0"/>
          <w:marTop w:val="134"/>
          <w:marBottom w:val="0"/>
          <w:divBdr>
            <w:top w:val="none" w:sz="0" w:space="0" w:color="auto"/>
            <w:left w:val="none" w:sz="0" w:space="0" w:color="auto"/>
            <w:bottom w:val="none" w:sz="0" w:space="0" w:color="auto"/>
            <w:right w:val="none" w:sz="0" w:space="0" w:color="auto"/>
          </w:divBdr>
        </w:div>
      </w:divsChild>
    </w:div>
    <w:div w:id="109366836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39079623">
      <w:bodyDiv w:val="1"/>
      <w:marLeft w:val="0"/>
      <w:marRight w:val="0"/>
      <w:marTop w:val="0"/>
      <w:marBottom w:val="0"/>
      <w:divBdr>
        <w:top w:val="none" w:sz="0" w:space="0" w:color="auto"/>
        <w:left w:val="none" w:sz="0" w:space="0" w:color="auto"/>
        <w:bottom w:val="none" w:sz="0" w:space="0" w:color="auto"/>
        <w:right w:val="none" w:sz="0" w:space="0" w:color="auto"/>
      </w:divBdr>
      <w:divsChild>
        <w:div w:id="1002507226">
          <w:marLeft w:val="547"/>
          <w:marRight w:val="0"/>
          <w:marTop w:val="86"/>
          <w:marBottom w:val="0"/>
          <w:divBdr>
            <w:top w:val="none" w:sz="0" w:space="0" w:color="auto"/>
            <w:left w:val="none" w:sz="0" w:space="0" w:color="auto"/>
            <w:bottom w:val="none" w:sz="0" w:space="0" w:color="auto"/>
            <w:right w:val="none" w:sz="0" w:space="0" w:color="auto"/>
          </w:divBdr>
        </w:div>
        <w:div w:id="728695957">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68744720">
      <w:bodyDiv w:val="1"/>
      <w:marLeft w:val="0"/>
      <w:marRight w:val="0"/>
      <w:marTop w:val="0"/>
      <w:marBottom w:val="0"/>
      <w:divBdr>
        <w:top w:val="none" w:sz="0" w:space="0" w:color="auto"/>
        <w:left w:val="none" w:sz="0" w:space="0" w:color="auto"/>
        <w:bottom w:val="none" w:sz="0" w:space="0" w:color="auto"/>
        <w:right w:val="none" w:sz="0" w:space="0" w:color="auto"/>
      </w:divBdr>
    </w:div>
    <w:div w:id="1728382261">
      <w:bodyDiv w:val="1"/>
      <w:marLeft w:val="0"/>
      <w:marRight w:val="0"/>
      <w:marTop w:val="0"/>
      <w:marBottom w:val="0"/>
      <w:divBdr>
        <w:top w:val="none" w:sz="0" w:space="0" w:color="auto"/>
        <w:left w:val="none" w:sz="0" w:space="0" w:color="auto"/>
        <w:bottom w:val="none" w:sz="0" w:space="0" w:color="auto"/>
        <w:right w:val="none" w:sz="0" w:space="0" w:color="auto"/>
      </w:divBdr>
      <w:divsChild>
        <w:div w:id="1639141247">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93170362">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60429A3-1DC2-483B-866C-765327E5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7</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13</cp:revision>
  <dcterms:created xsi:type="dcterms:W3CDTF">2017-08-02T10:29:00Z</dcterms:created>
  <dcterms:modified xsi:type="dcterms:W3CDTF">2017-09-06T10:15:00Z</dcterms:modified>
</cp:coreProperties>
</file>