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3EE9" w14:textId="77777777" w:rsidR="00731A95" w:rsidRDefault="00731A95" w:rsidP="00731A9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0F98360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31A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0C1D6C07" w14:textId="561C5969" w:rsidR="00A74640" w:rsidRDefault="009C2C1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2C944A17" w:rsidR="007A49A9" w:rsidRPr="007A49A9" w:rsidRDefault="009C2C1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Structured for change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75E29ED" w14:textId="68974529" w:rsidR="009C2C11" w:rsidRPr="00731A95" w:rsidRDefault="009C2C11" w:rsidP="009C2C11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731A95">
        <w:rPr>
          <w:rFonts w:eastAsia="Calibri" w:cs="Calibri Light"/>
          <w:bCs/>
          <w:sz w:val="24"/>
          <w:szCs w:val="24"/>
          <w:lang w:val="en-GB"/>
        </w:rPr>
        <w:t xml:space="preserve">Consider an organisation you are familiar with. How is it organised both in terms of structure, flows of information and reporting lines?  </w:t>
      </w:r>
      <w:r w:rsidR="00D01B87" w:rsidRPr="00731A95">
        <w:rPr>
          <w:rFonts w:eastAsia="Calibri" w:cs="Calibri Light"/>
          <w:bCs/>
          <w:sz w:val="24"/>
          <w:szCs w:val="24"/>
          <w:lang w:val="en-GB"/>
        </w:rPr>
        <w:t>In what ways does this support</w:t>
      </w:r>
      <w:r w:rsidRPr="00731A95">
        <w:rPr>
          <w:rFonts w:eastAsia="Calibri" w:cs="Calibri Light"/>
          <w:bCs/>
          <w:sz w:val="24"/>
          <w:szCs w:val="24"/>
          <w:lang w:val="en-GB"/>
        </w:rPr>
        <w:t xml:space="preserve"> or create barriers to change</w:t>
      </w:r>
      <w:r w:rsidR="00D01B87" w:rsidRPr="00731A95">
        <w:rPr>
          <w:rFonts w:eastAsia="Calibri" w:cs="Calibri Light"/>
          <w:bCs/>
          <w:sz w:val="24"/>
          <w:szCs w:val="24"/>
          <w:lang w:val="en-GB"/>
        </w:rPr>
        <w:t>, especially in its approaches to innovation and use of digital marketing techniques</w:t>
      </w:r>
      <w:r w:rsidRPr="00731A95">
        <w:rPr>
          <w:rFonts w:eastAsia="Calibri" w:cs="Calibri Light"/>
          <w:bCs/>
          <w:sz w:val="24"/>
          <w:szCs w:val="24"/>
          <w:lang w:val="en-GB"/>
        </w:rPr>
        <w:t>?</w:t>
      </w:r>
    </w:p>
    <w:p w14:paraId="5ADFDF57" w14:textId="77777777" w:rsidR="00A623E9" w:rsidRDefault="00A623E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E35E4" w14:textId="77777777" w:rsidR="00FB0361" w:rsidRDefault="00FB0361" w:rsidP="00B71E51">
      <w:pPr>
        <w:spacing w:after="0" w:line="240" w:lineRule="auto"/>
      </w:pPr>
      <w:r>
        <w:separator/>
      </w:r>
    </w:p>
  </w:endnote>
  <w:endnote w:type="continuationSeparator" w:id="0">
    <w:p w14:paraId="77ADD17A" w14:textId="77777777" w:rsidR="00FB0361" w:rsidRDefault="00FB036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9D78" w14:textId="77777777" w:rsidR="00FB0361" w:rsidRDefault="00FB0361" w:rsidP="00B71E51">
      <w:pPr>
        <w:spacing w:after="0" w:line="240" w:lineRule="auto"/>
      </w:pPr>
      <w:r>
        <w:separator/>
      </w:r>
    </w:p>
  </w:footnote>
  <w:footnote w:type="continuationSeparator" w:id="0">
    <w:p w14:paraId="53FCBDBF" w14:textId="77777777" w:rsidR="00FB0361" w:rsidRDefault="00FB036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B7CBB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6F14FE"/>
    <w:rsid w:val="007031A5"/>
    <w:rsid w:val="00704CAB"/>
    <w:rsid w:val="00722295"/>
    <w:rsid w:val="00724232"/>
    <w:rsid w:val="00731A95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A12675"/>
    <w:rsid w:val="00A2373F"/>
    <w:rsid w:val="00A423A4"/>
    <w:rsid w:val="00A43A39"/>
    <w:rsid w:val="00A52DC2"/>
    <w:rsid w:val="00A54F29"/>
    <w:rsid w:val="00A623E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32501"/>
    <w:rsid w:val="00C47E62"/>
    <w:rsid w:val="00C50DF6"/>
    <w:rsid w:val="00C66271"/>
    <w:rsid w:val="00C6647E"/>
    <w:rsid w:val="00C96C1B"/>
    <w:rsid w:val="00CC12CC"/>
    <w:rsid w:val="00CE73A2"/>
    <w:rsid w:val="00D006CA"/>
    <w:rsid w:val="00D01B87"/>
    <w:rsid w:val="00D21D5B"/>
    <w:rsid w:val="00D266B2"/>
    <w:rsid w:val="00D30207"/>
    <w:rsid w:val="00D44052"/>
    <w:rsid w:val="00D659DA"/>
    <w:rsid w:val="00D66BDF"/>
    <w:rsid w:val="00D873BE"/>
    <w:rsid w:val="00DC32AD"/>
    <w:rsid w:val="00DC3FB2"/>
    <w:rsid w:val="00DE611D"/>
    <w:rsid w:val="00DF2121"/>
    <w:rsid w:val="00E33B6A"/>
    <w:rsid w:val="00E87093"/>
    <w:rsid w:val="00EA1F29"/>
    <w:rsid w:val="00ED41A8"/>
    <w:rsid w:val="00ED68D5"/>
    <w:rsid w:val="00EE658B"/>
    <w:rsid w:val="00F46D59"/>
    <w:rsid w:val="00F52417"/>
    <w:rsid w:val="00F74460"/>
    <w:rsid w:val="00F80F2E"/>
    <w:rsid w:val="00FA2F0B"/>
    <w:rsid w:val="00FB0361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16624328-FEDD-42F0-9A9A-5C1F25E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7CBB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2017-10-22T11:35:00Z</dcterms:created>
  <dcterms:modified xsi:type="dcterms:W3CDTF">2017-11-28T16:40:00Z</dcterms:modified>
</cp:coreProperties>
</file>