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0E7AC9D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4A332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1CB10EA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F308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054984A7" w:rsidR="00A74640" w:rsidRDefault="009257E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933C2C2" w:rsidR="007A49A9" w:rsidRPr="007A49A9" w:rsidRDefault="009257E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Approaches to staffing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33B27E7" w14:textId="2FE51F90" w:rsidR="00787F40" w:rsidRPr="00711E02" w:rsidRDefault="00CD26DB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711E02">
        <w:rPr>
          <w:rFonts w:eastAsia="Calibri" w:cs="Calibri Light"/>
          <w:bCs/>
          <w:sz w:val="24"/>
          <w:szCs w:val="24"/>
        </w:rPr>
        <w:t>MNCs are often forced to deal with staffing issues when opening new subsidiaries abroad. Describe the main advantages and disadvantages of the ethnocentric, polycentric and geocentric approaches to staffing</w:t>
      </w:r>
      <w:r w:rsidR="00711E02">
        <w:rPr>
          <w:rFonts w:eastAsia="Calibri" w:cs="Calibri Light"/>
          <w:bCs/>
          <w:sz w:val="24"/>
          <w:szCs w:val="24"/>
        </w:rPr>
        <w:t>.</w:t>
      </w:r>
    </w:p>
    <w:p w14:paraId="61FCA59B" w14:textId="77777777" w:rsidR="00CD26DB" w:rsidRDefault="00CD26DB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C03FC" w14:paraId="665ED3DF" w14:textId="291F6054" w:rsidTr="00C34BE6">
        <w:trPr>
          <w:trHeight w:val="90"/>
        </w:trPr>
        <w:tc>
          <w:tcPr>
            <w:tcW w:w="10682" w:type="dxa"/>
          </w:tcPr>
          <w:p w14:paraId="70C43BC5" w14:textId="7ADE98C1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35F1FF" w14:textId="77777777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91A02D" w14:textId="77777777" w:rsidR="001C03FC" w:rsidRDefault="001C03F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BA9E5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5927BA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55E649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703E95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1DBF94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4B8EB8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AF0FB9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FAEEB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A5D440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CC844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FC4AC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D6EB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1E1636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46EF61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5A4D4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5486EB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C8E08F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5B89BE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C015EB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158E53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01B13D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8BD588" w14:textId="77777777" w:rsidR="001C03FC" w:rsidRDefault="001C03FC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68C1F9" w14:textId="77777777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E615EC" w14:textId="77777777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0020E11D" w:rsidR="001C03FC" w:rsidRDefault="001C03FC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0C088" w14:textId="77777777" w:rsidR="005A08EE" w:rsidRDefault="005A08EE" w:rsidP="00B71E51">
      <w:pPr>
        <w:spacing w:after="0" w:line="240" w:lineRule="auto"/>
      </w:pPr>
      <w:r>
        <w:separator/>
      </w:r>
    </w:p>
  </w:endnote>
  <w:endnote w:type="continuationSeparator" w:id="0">
    <w:p w14:paraId="3A32E272" w14:textId="77777777" w:rsidR="005A08EE" w:rsidRDefault="005A08E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36EAA" w14:textId="77777777" w:rsidR="005A08EE" w:rsidRDefault="005A08EE" w:rsidP="00B71E51">
      <w:pPr>
        <w:spacing w:after="0" w:line="240" w:lineRule="auto"/>
      </w:pPr>
      <w:r>
        <w:separator/>
      </w:r>
    </w:p>
  </w:footnote>
  <w:footnote w:type="continuationSeparator" w:id="0">
    <w:p w14:paraId="1B0B106A" w14:textId="77777777" w:rsidR="005A08EE" w:rsidRDefault="005A08E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F3083"/>
    <w:rsid w:val="004302CD"/>
    <w:rsid w:val="004351E6"/>
    <w:rsid w:val="00444B62"/>
    <w:rsid w:val="004A332C"/>
    <w:rsid w:val="004B75AB"/>
    <w:rsid w:val="004C6C1D"/>
    <w:rsid w:val="004D2B7A"/>
    <w:rsid w:val="00530230"/>
    <w:rsid w:val="00546C29"/>
    <w:rsid w:val="0059363C"/>
    <w:rsid w:val="005A08EE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704CAB"/>
    <w:rsid w:val="00711E02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4823"/>
    <w:rsid w:val="00DE611D"/>
    <w:rsid w:val="00DF2121"/>
    <w:rsid w:val="00E43CBE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1975AEA9-921D-40AE-A6E1-52D931DC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8</cp:revision>
  <dcterms:created xsi:type="dcterms:W3CDTF">2017-09-15T20:12:00Z</dcterms:created>
  <dcterms:modified xsi:type="dcterms:W3CDTF">2017-11-17T15:44:00Z</dcterms:modified>
</cp:coreProperties>
</file>