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F41C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70BE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:rsidR="00A46AA0" w:rsidRDefault="00A70BE4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FA08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A70BE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Teams in action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A70BE4" w:rsidRPr="00A70BE4" w:rsidRDefault="00A70BE4" w:rsidP="00A70BE4">
      <w:pPr>
        <w:spacing w:after="0" w:line="240" w:lineRule="auto"/>
        <w:outlineLvl w:val="2"/>
        <w:rPr>
          <w:rFonts w:asciiTheme="majorHAnsi" w:hAnsiTheme="majorHAnsi"/>
          <w:sz w:val="24"/>
          <w:szCs w:val="24"/>
        </w:rPr>
      </w:pPr>
      <w:r w:rsidRPr="00A70BE4">
        <w:rPr>
          <w:sz w:val="24"/>
          <w:szCs w:val="24"/>
        </w:rPr>
        <w:t>In the last chapter you looked at the role of transformational leadership. Does a transformational leader result in more engaged teams? Read the following articles</w:t>
      </w:r>
      <w:r>
        <w:rPr>
          <w:sz w:val="24"/>
          <w:szCs w:val="24"/>
        </w:rPr>
        <w:t xml:space="preserve"> which will be available in your online student resources</w:t>
      </w:r>
      <w:r w:rsidRPr="00A70BE4"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A70BE4" w:rsidRPr="00A70BE4" w:rsidRDefault="00A70BE4" w:rsidP="00A70BE4">
      <w:pPr>
        <w:rPr>
          <w:rFonts w:asciiTheme="majorHAnsi" w:hAnsiTheme="majorHAnsi"/>
          <w:sz w:val="24"/>
          <w:szCs w:val="24"/>
        </w:rPr>
      </w:pPr>
      <w:r w:rsidRPr="00A70BE4">
        <w:rPr>
          <w:rFonts w:asciiTheme="majorHAnsi" w:hAnsiTheme="majorHAnsi"/>
          <w:sz w:val="24"/>
          <w:szCs w:val="24"/>
        </w:rPr>
        <w:t xml:space="preserve">Dionne, SD, </w:t>
      </w:r>
      <w:proofErr w:type="spellStart"/>
      <w:r w:rsidRPr="00A70BE4">
        <w:rPr>
          <w:rFonts w:asciiTheme="majorHAnsi" w:hAnsiTheme="majorHAnsi"/>
          <w:sz w:val="24"/>
          <w:szCs w:val="24"/>
        </w:rPr>
        <w:t>Yammarino</w:t>
      </w:r>
      <w:proofErr w:type="spellEnd"/>
      <w:r w:rsidRPr="00A70BE4">
        <w:rPr>
          <w:rFonts w:asciiTheme="majorHAnsi" w:hAnsiTheme="majorHAnsi"/>
          <w:sz w:val="24"/>
          <w:szCs w:val="24"/>
        </w:rPr>
        <w:t xml:space="preserve">, FJ, Atwater, LE and Spangler, WD (2004) "Transformational leadership and team performance", Journal of Organizational Change Management, Vol. 17 </w:t>
      </w:r>
      <w:proofErr w:type="spellStart"/>
      <w:r w:rsidRPr="00A70BE4">
        <w:rPr>
          <w:rFonts w:asciiTheme="majorHAnsi" w:hAnsiTheme="majorHAnsi"/>
          <w:sz w:val="24"/>
          <w:szCs w:val="24"/>
        </w:rPr>
        <w:t>Iss</w:t>
      </w:r>
      <w:proofErr w:type="spellEnd"/>
      <w:r w:rsidRPr="00A70BE4">
        <w:rPr>
          <w:rFonts w:asciiTheme="majorHAnsi" w:hAnsiTheme="majorHAnsi"/>
          <w:sz w:val="24"/>
          <w:szCs w:val="24"/>
        </w:rPr>
        <w:t>: 2, pp.177 – 193</w:t>
      </w:r>
    </w:p>
    <w:p w:rsidR="00A70BE4" w:rsidRPr="00A70BE4" w:rsidRDefault="00A70BE4" w:rsidP="00A70BE4">
      <w:pPr>
        <w:rPr>
          <w:rFonts w:asciiTheme="majorHAnsi" w:hAnsiTheme="majorHAnsi"/>
          <w:sz w:val="24"/>
          <w:szCs w:val="24"/>
        </w:rPr>
      </w:pPr>
      <w:r w:rsidRPr="00A70BE4">
        <w:rPr>
          <w:rFonts w:asciiTheme="majorHAnsi" w:hAnsiTheme="majorHAnsi"/>
          <w:sz w:val="24"/>
          <w:szCs w:val="24"/>
        </w:rPr>
        <w:t>Liu, J, Liu, X and Zeng, X (2011) "Does transactional leadership count for team innovativeness</w:t>
      </w:r>
      <w:proofErr w:type="gramStart"/>
      <w:r w:rsidRPr="00A70BE4">
        <w:rPr>
          <w:rFonts w:asciiTheme="majorHAnsi" w:hAnsiTheme="majorHAnsi"/>
          <w:sz w:val="24"/>
          <w:szCs w:val="24"/>
        </w:rPr>
        <w:t>?:</w:t>
      </w:r>
      <w:proofErr w:type="gramEnd"/>
      <w:r w:rsidRPr="00A70BE4">
        <w:rPr>
          <w:rFonts w:asciiTheme="majorHAnsi" w:hAnsiTheme="majorHAnsi"/>
          <w:sz w:val="24"/>
          <w:szCs w:val="24"/>
        </w:rPr>
        <w:t xml:space="preserve"> The moderating role of emotional labor and the mediating role of team efficacy", Journal of Organizational Change Management, Vol. 24 </w:t>
      </w:r>
      <w:proofErr w:type="spellStart"/>
      <w:r w:rsidRPr="00A70BE4">
        <w:rPr>
          <w:rFonts w:asciiTheme="majorHAnsi" w:hAnsiTheme="majorHAnsi"/>
          <w:sz w:val="24"/>
          <w:szCs w:val="24"/>
        </w:rPr>
        <w:t>Iss</w:t>
      </w:r>
      <w:proofErr w:type="spellEnd"/>
      <w:r w:rsidRPr="00A70BE4">
        <w:rPr>
          <w:rFonts w:asciiTheme="majorHAnsi" w:hAnsiTheme="majorHAnsi"/>
          <w:sz w:val="24"/>
          <w:szCs w:val="24"/>
        </w:rPr>
        <w:t>: 3, pp.282 – 298</w:t>
      </w:r>
    </w:p>
    <w:p w:rsidR="00A70BE4" w:rsidRPr="00A70BE4" w:rsidRDefault="00A70BE4" w:rsidP="00A70BE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Prepare a 10-</w:t>
      </w:r>
      <w:r w:rsidRPr="00A70BE4">
        <w:rPr>
          <w:rFonts w:asciiTheme="majorHAnsi" w:hAnsiTheme="majorHAnsi"/>
          <w:sz w:val="24"/>
          <w:szCs w:val="24"/>
        </w:rPr>
        <w:t xml:space="preserve">minute presentation to answer the question. </w:t>
      </w:r>
      <w:bookmarkStart w:id="0" w:name="_GoBack"/>
      <w:bookmarkEnd w:id="0"/>
    </w:p>
    <w:p w:rsidR="00FA68E5" w:rsidRPr="009F3B5A" w:rsidRDefault="00FA68E5" w:rsidP="00FA68E5">
      <w:pPr>
        <w:rPr>
          <w:sz w:val="24"/>
          <w:szCs w:val="24"/>
        </w:rPr>
      </w:pPr>
    </w:p>
    <w:sectPr w:rsidR="00FA68E5" w:rsidRPr="009F3B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B0" w:rsidRDefault="00E417B0" w:rsidP="00E35DF6">
      <w:pPr>
        <w:spacing w:after="0" w:line="240" w:lineRule="auto"/>
      </w:pPr>
      <w:r>
        <w:separator/>
      </w:r>
    </w:p>
  </w:endnote>
  <w:endnote w:type="continuationSeparator" w:id="0">
    <w:p w:rsidR="00E417B0" w:rsidRDefault="00E417B0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F41C16">
      <w:t>3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B0" w:rsidRDefault="00E417B0" w:rsidP="00E35DF6">
      <w:pPr>
        <w:spacing w:after="0" w:line="240" w:lineRule="auto"/>
      </w:pPr>
      <w:r>
        <w:separator/>
      </w:r>
    </w:p>
  </w:footnote>
  <w:footnote w:type="continuationSeparator" w:id="0">
    <w:p w:rsidR="00E417B0" w:rsidRDefault="00E417B0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54B2E"/>
    <w:rsid w:val="00055BF4"/>
    <w:rsid w:val="001361E9"/>
    <w:rsid w:val="001710A9"/>
    <w:rsid w:val="001A1177"/>
    <w:rsid w:val="001B7F44"/>
    <w:rsid w:val="00202F38"/>
    <w:rsid w:val="002C3C34"/>
    <w:rsid w:val="002F1EF4"/>
    <w:rsid w:val="00354434"/>
    <w:rsid w:val="003A7D0E"/>
    <w:rsid w:val="003E4685"/>
    <w:rsid w:val="004F6896"/>
    <w:rsid w:val="00506850"/>
    <w:rsid w:val="005377A9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1354C"/>
    <w:rsid w:val="008306DA"/>
    <w:rsid w:val="00836F00"/>
    <w:rsid w:val="008D5F48"/>
    <w:rsid w:val="00911D70"/>
    <w:rsid w:val="00954D14"/>
    <w:rsid w:val="00996AB6"/>
    <w:rsid w:val="009B111C"/>
    <w:rsid w:val="009F3B5A"/>
    <w:rsid w:val="00A46AA0"/>
    <w:rsid w:val="00A521DD"/>
    <w:rsid w:val="00A70BE4"/>
    <w:rsid w:val="00AD5E17"/>
    <w:rsid w:val="00B1716F"/>
    <w:rsid w:val="00BB3D93"/>
    <w:rsid w:val="00BF164F"/>
    <w:rsid w:val="00CB3530"/>
    <w:rsid w:val="00CF58AB"/>
    <w:rsid w:val="00D642F6"/>
    <w:rsid w:val="00DA0304"/>
    <w:rsid w:val="00E35DF6"/>
    <w:rsid w:val="00E417B0"/>
    <w:rsid w:val="00EB24A6"/>
    <w:rsid w:val="00ED3224"/>
    <w:rsid w:val="00F20D3B"/>
    <w:rsid w:val="00F41C16"/>
    <w:rsid w:val="00F42BFF"/>
    <w:rsid w:val="00F60BD6"/>
    <w:rsid w:val="00FA08A9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2017-11-08T13:52:00Z</dcterms:created>
  <dcterms:modified xsi:type="dcterms:W3CDTF">2017-11-08T13:52:00Z</dcterms:modified>
</cp:coreProperties>
</file>