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DF6" w:rsidRDefault="00A46AA0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ORGANISATIONAL DESIGN AND DEVELOPMENT </w:t>
      </w:r>
    </w:p>
    <w:p w:rsidR="00E35DF6" w:rsidRDefault="00E35DF6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Learning Outcome </w:t>
      </w:r>
      <w:r w:rsidR="00DA5713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4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896EE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 w:rsidR="00592D8C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</w:p>
    <w:p w:rsidR="00A46AA0" w:rsidRDefault="000B389B" w:rsidP="00E35DF6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Pairs</w:t>
      </w:r>
      <w:r w:rsidR="002C52B1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 </w:t>
      </w:r>
      <w:r w:rsidR="00A46AA0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Activity</w:t>
      </w:r>
    </w:p>
    <w:p w:rsidR="00B1716F" w:rsidRDefault="00B1716F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E35DF6" w:rsidRPr="007A49A9" w:rsidRDefault="00592D8C" w:rsidP="00E35DF6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Managing change </w:t>
      </w:r>
    </w:p>
    <w:p w:rsidR="00592D8C" w:rsidRPr="00592D8C" w:rsidRDefault="004A29AA" w:rsidP="00592D8C">
      <w:pPr>
        <w:rPr>
          <w:rFonts w:asciiTheme="majorHAnsi" w:hAnsiTheme="majorHAnsi"/>
          <w:sz w:val="24"/>
          <w:szCs w:val="24"/>
        </w:rPr>
      </w:pPr>
      <w:r>
        <w:rPr>
          <w:sz w:val="24"/>
          <w:szCs w:val="24"/>
        </w:rPr>
        <w:br/>
      </w:r>
      <w:r w:rsidR="00592D8C" w:rsidRPr="00592D8C">
        <w:rPr>
          <w:rFonts w:asciiTheme="majorHAnsi" w:hAnsiTheme="majorHAnsi"/>
          <w:sz w:val="24"/>
          <w:szCs w:val="24"/>
        </w:rPr>
        <w:t>Change is not always managed well. This could be for a variety of reasons, some of which are out of the control of the organisation. However, there is also the lack of clear planning and management of change which causes problems.</w:t>
      </w:r>
    </w:p>
    <w:p w:rsidR="00592D8C" w:rsidRPr="00592D8C" w:rsidRDefault="00592D8C" w:rsidP="00592D8C">
      <w:pPr>
        <w:rPr>
          <w:rFonts w:asciiTheme="majorHAnsi" w:hAnsiTheme="majorHAnsi"/>
          <w:sz w:val="24"/>
          <w:szCs w:val="24"/>
        </w:rPr>
      </w:pPr>
      <w:r w:rsidRPr="00592D8C">
        <w:rPr>
          <w:rFonts w:asciiTheme="majorHAnsi" w:hAnsiTheme="majorHAnsi"/>
          <w:sz w:val="24"/>
          <w:szCs w:val="24"/>
        </w:rPr>
        <w:t>Read the following two articles</w:t>
      </w:r>
      <w:r>
        <w:rPr>
          <w:rFonts w:asciiTheme="majorHAnsi" w:hAnsiTheme="majorHAnsi"/>
          <w:sz w:val="24"/>
          <w:szCs w:val="24"/>
        </w:rPr>
        <w:t xml:space="preserve"> (available in your online student resources) </w:t>
      </w:r>
      <w:r w:rsidRPr="00592D8C">
        <w:rPr>
          <w:rFonts w:asciiTheme="majorHAnsi" w:hAnsiTheme="majorHAnsi"/>
          <w:sz w:val="24"/>
          <w:szCs w:val="24"/>
        </w:rPr>
        <w:t>and consider what we should learn about the management of change.</w:t>
      </w:r>
    </w:p>
    <w:p w:rsidR="00592D8C" w:rsidRPr="00592D8C" w:rsidRDefault="00592D8C" w:rsidP="00592D8C">
      <w:pPr>
        <w:rPr>
          <w:rFonts w:asciiTheme="majorHAnsi" w:hAnsiTheme="majorHAnsi"/>
          <w:sz w:val="24"/>
          <w:szCs w:val="24"/>
        </w:rPr>
      </w:pPr>
      <w:r w:rsidRPr="00592D8C">
        <w:rPr>
          <w:rFonts w:asciiTheme="majorHAnsi" w:hAnsiTheme="majorHAnsi"/>
          <w:sz w:val="24"/>
          <w:szCs w:val="24"/>
        </w:rPr>
        <w:t xml:space="preserve">Jorgensen, HH, Owen, L and </w:t>
      </w:r>
      <w:proofErr w:type="spellStart"/>
      <w:r w:rsidRPr="00592D8C">
        <w:rPr>
          <w:rFonts w:asciiTheme="majorHAnsi" w:hAnsiTheme="majorHAnsi"/>
          <w:sz w:val="24"/>
          <w:szCs w:val="24"/>
        </w:rPr>
        <w:t>Neus</w:t>
      </w:r>
      <w:proofErr w:type="spellEnd"/>
      <w:r w:rsidRPr="00592D8C">
        <w:rPr>
          <w:rFonts w:asciiTheme="majorHAnsi" w:hAnsiTheme="majorHAnsi"/>
          <w:sz w:val="24"/>
          <w:szCs w:val="24"/>
        </w:rPr>
        <w:t xml:space="preserve">, </w:t>
      </w:r>
      <w:proofErr w:type="gramStart"/>
      <w:r w:rsidRPr="00592D8C">
        <w:rPr>
          <w:rFonts w:asciiTheme="majorHAnsi" w:hAnsiTheme="majorHAnsi"/>
          <w:sz w:val="24"/>
          <w:szCs w:val="24"/>
        </w:rPr>
        <w:t>A(</w:t>
      </w:r>
      <w:proofErr w:type="gramEnd"/>
      <w:r w:rsidRPr="00592D8C">
        <w:rPr>
          <w:rFonts w:asciiTheme="majorHAnsi" w:hAnsiTheme="majorHAnsi"/>
          <w:sz w:val="24"/>
          <w:szCs w:val="24"/>
        </w:rPr>
        <w:t xml:space="preserve">2009) "Stop improvising change management!", Strategy &amp; Leadership, Vol. 37 </w:t>
      </w:r>
      <w:proofErr w:type="spellStart"/>
      <w:r w:rsidRPr="00592D8C">
        <w:rPr>
          <w:rFonts w:asciiTheme="majorHAnsi" w:hAnsiTheme="majorHAnsi"/>
          <w:sz w:val="24"/>
          <w:szCs w:val="24"/>
        </w:rPr>
        <w:t>Iss</w:t>
      </w:r>
      <w:proofErr w:type="spellEnd"/>
      <w:r w:rsidRPr="00592D8C">
        <w:rPr>
          <w:rFonts w:asciiTheme="majorHAnsi" w:hAnsiTheme="majorHAnsi"/>
          <w:sz w:val="24"/>
          <w:szCs w:val="24"/>
        </w:rPr>
        <w:t>: 2, pp.38 – 44</w:t>
      </w:r>
    </w:p>
    <w:p w:rsidR="00592D8C" w:rsidRPr="00592D8C" w:rsidRDefault="00592D8C" w:rsidP="00592D8C">
      <w:pPr>
        <w:rPr>
          <w:rFonts w:asciiTheme="majorHAnsi" w:hAnsiTheme="majorHAnsi"/>
          <w:sz w:val="24"/>
          <w:szCs w:val="24"/>
        </w:rPr>
      </w:pPr>
      <w:r w:rsidRPr="00592D8C">
        <w:rPr>
          <w:rFonts w:asciiTheme="majorHAnsi" w:hAnsiTheme="majorHAnsi"/>
          <w:sz w:val="24"/>
          <w:szCs w:val="24"/>
        </w:rPr>
        <w:t xml:space="preserve">Buckingham, M and Seng, J (2009) "Making change work: closing the change gap", Human Resource Management International Digest, Vol. 17 </w:t>
      </w:r>
      <w:proofErr w:type="spellStart"/>
      <w:r w:rsidRPr="00592D8C">
        <w:rPr>
          <w:rFonts w:asciiTheme="majorHAnsi" w:hAnsiTheme="majorHAnsi"/>
          <w:sz w:val="24"/>
          <w:szCs w:val="24"/>
        </w:rPr>
        <w:t>Iss</w:t>
      </w:r>
      <w:proofErr w:type="spellEnd"/>
      <w:r w:rsidRPr="00592D8C">
        <w:rPr>
          <w:rFonts w:asciiTheme="majorHAnsi" w:hAnsiTheme="majorHAnsi"/>
          <w:sz w:val="24"/>
          <w:szCs w:val="24"/>
        </w:rPr>
        <w:t>: 3, pp.11 – 15</w:t>
      </w:r>
    </w:p>
    <w:p w:rsidR="00592D8C" w:rsidRPr="00592D8C" w:rsidRDefault="00592D8C" w:rsidP="00592D8C">
      <w:pPr>
        <w:rPr>
          <w:rFonts w:asciiTheme="majorHAnsi" w:hAnsiTheme="majorHAnsi"/>
          <w:sz w:val="24"/>
          <w:szCs w:val="24"/>
        </w:rPr>
      </w:pPr>
      <w:r w:rsidRPr="00592D8C">
        <w:rPr>
          <w:rFonts w:asciiTheme="majorHAnsi" w:hAnsiTheme="majorHAnsi"/>
          <w:sz w:val="24"/>
          <w:szCs w:val="24"/>
        </w:rPr>
        <w:t xml:space="preserve">Having read the articles discuss five rules that you would put in place to ensure that change is managed effectively. </w:t>
      </w:r>
    </w:p>
    <w:p w:rsidR="00E35DF6" w:rsidRPr="00896EED" w:rsidRDefault="00E35DF6" w:rsidP="00592D8C">
      <w:pPr>
        <w:rPr>
          <w:rFonts w:eastAsia="Calibri" w:cs="Calibri Light"/>
          <w:sz w:val="24"/>
          <w:szCs w:val="24"/>
          <w:lang w:val="en-GB"/>
        </w:rPr>
      </w:pPr>
      <w:bookmarkStart w:id="0" w:name="_GoBack"/>
      <w:bookmarkEnd w:id="0"/>
    </w:p>
    <w:sectPr w:rsidR="00E35DF6" w:rsidRPr="00896EE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5A" w:rsidRDefault="00385F5A" w:rsidP="00E35DF6">
      <w:pPr>
        <w:spacing w:after="0" w:line="240" w:lineRule="auto"/>
      </w:pPr>
      <w:r>
        <w:separator/>
      </w:r>
    </w:p>
  </w:endnote>
  <w:endnote w:type="continuationSeparator" w:id="0">
    <w:p w:rsidR="00385F5A" w:rsidRDefault="00385F5A" w:rsidP="00E35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Footer"/>
      <w:pBdr>
        <w:bottom w:val="single" w:sz="6" w:space="1" w:color="auto"/>
      </w:pBdr>
    </w:pPr>
  </w:p>
  <w:p w:rsidR="00F41732" w:rsidRDefault="00F41732">
    <w:pPr>
      <w:pStyle w:val="Footer"/>
    </w:pPr>
  </w:p>
  <w:p w:rsidR="00F41732" w:rsidRDefault="00F41732">
    <w:pPr>
      <w:pStyle w:val="Footer"/>
    </w:pPr>
    <w:r>
      <w:t>Element 4</w:t>
    </w:r>
    <w:r>
      <w:ptab w:relativeTo="margin" w:alignment="center" w:leader="none"/>
    </w:r>
    <w:r>
      <w:t>Copyright© ABE</w:t>
    </w:r>
  </w:p>
  <w:p w:rsidR="00F41732" w:rsidRDefault="00F417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5A" w:rsidRDefault="00385F5A" w:rsidP="00E35DF6">
      <w:pPr>
        <w:spacing w:after="0" w:line="240" w:lineRule="auto"/>
      </w:pPr>
      <w:r>
        <w:separator/>
      </w:r>
    </w:p>
  </w:footnote>
  <w:footnote w:type="continuationSeparator" w:id="0">
    <w:p w:rsidR="00385F5A" w:rsidRDefault="00385F5A" w:rsidP="00E35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732" w:rsidRDefault="00F41732">
    <w:pPr>
      <w:pStyle w:val="Header"/>
    </w:pPr>
    <w:r>
      <w:rPr>
        <w:noProof/>
        <w:lang w:val="en-GB" w:eastAsia="en-GB"/>
      </w:rPr>
      <w:drawing>
        <wp:inline distT="0" distB="0" distL="0" distR="0" wp14:anchorId="2DEBFD54">
          <wp:extent cx="1542415" cy="597535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41732" w:rsidRDefault="00F417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B5813"/>
    <w:multiLevelType w:val="hybridMultilevel"/>
    <w:tmpl w:val="2A06A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A489D"/>
    <w:multiLevelType w:val="hybridMultilevel"/>
    <w:tmpl w:val="B01EE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FE345F"/>
    <w:multiLevelType w:val="hybridMultilevel"/>
    <w:tmpl w:val="9D240F8C"/>
    <w:lvl w:ilvl="0" w:tplc="F10041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FEB1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4A74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5A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C61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9255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DA71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6E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F6"/>
    <w:rsid w:val="000327AA"/>
    <w:rsid w:val="00043ED7"/>
    <w:rsid w:val="00054B2E"/>
    <w:rsid w:val="00055BF4"/>
    <w:rsid w:val="000B389B"/>
    <w:rsid w:val="001361E9"/>
    <w:rsid w:val="001710A9"/>
    <w:rsid w:val="001A1177"/>
    <w:rsid w:val="001B7F44"/>
    <w:rsid w:val="00202F38"/>
    <w:rsid w:val="002C3C34"/>
    <w:rsid w:val="002C52B1"/>
    <w:rsid w:val="002F1EF4"/>
    <w:rsid w:val="00315898"/>
    <w:rsid w:val="00354434"/>
    <w:rsid w:val="00385F5A"/>
    <w:rsid w:val="003A7D0E"/>
    <w:rsid w:val="003E4685"/>
    <w:rsid w:val="00480BA6"/>
    <w:rsid w:val="004A29AA"/>
    <w:rsid w:val="004F6896"/>
    <w:rsid w:val="00506850"/>
    <w:rsid w:val="005377A9"/>
    <w:rsid w:val="00592D8C"/>
    <w:rsid w:val="005F0BAD"/>
    <w:rsid w:val="00636BA5"/>
    <w:rsid w:val="00651A76"/>
    <w:rsid w:val="00685A12"/>
    <w:rsid w:val="006B1160"/>
    <w:rsid w:val="006C7C1A"/>
    <w:rsid w:val="0071397B"/>
    <w:rsid w:val="007454E7"/>
    <w:rsid w:val="007D693C"/>
    <w:rsid w:val="007E538B"/>
    <w:rsid w:val="0080206A"/>
    <w:rsid w:val="0081354C"/>
    <w:rsid w:val="00823F50"/>
    <w:rsid w:val="008306DA"/>
    <w:rsid w:val="00836F00"/>
    <w:rsid w:val="008560F3"/>
    <w:rsid w:val="00896EED"/>
    <w:rsid w:val="008C1393"/>
    <w:rsid w:val="008D5F48"/>
    <w:rsid w:val="00911D70"/>
    <w:rsid w:val="00954D14"/>
    <w:rsid w:val="00996AB6"/>
    <w:rsid w:val="009B111C"/>
    <w:rsid w:val="009F3B5A"/>
    <w:rsid w:val="009F4FF0"/>
    <w:rsid w:val="009F7007"/>
    <w:rsid w:val="00A46AA0"/>
    <w:rsid w:val="00A521DD"/>
    <w:rsid w:val="00A64AC9"/>
    <w:rsid w:val="00A70BE4"/>
    <w:rsid w:val="00AD5E17"/>
    <w:rsid w:val="00B1716F"/>
    <w:rsid w:val="00BB3D93"/>
    <w:rsid w:val="00BF164F"/>
    <w:rsid w:val="00CB3530"/>
    <w:rsid w:val="00CF58AB"/>
    <w:rsid w:val="00D158A2"/>
    <w:rsid w:val="00D642F6"/>
    <w:rsid w:val="00DA0304"/>
    <w:rsid w:val="00DA5713"/>
    <w:rsid w:val="00E35DF6"/>
    <w:rsid w:val="00EB24A6"/>
    <w:rsid w:val="00ED3224"/>
    <w:rsid w:val="00F20D3B"/>
    <w:rsid w:val="00F41732"/>
    <w:rsid w:val="00F41C16"/>
    <w:rsid w:val="00F42BFF"/>
    <w:rsid w:val="00F60BD6"/>
    <w:rsid w:val="00FA08A9"/>
    <w:rsid w:val="00FA68E5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323BDD-E36D-4072-812B-9BDE252B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DF6"/>
    <w:rPr>
      <w:rFonts w:ascii="Calibri Light" w:hAnsi="Calibri Ligh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DF6"/>
  </w:style>
  <w:style w:type="paragraph" w:styleId="Footer">
    <w:name w:val="footer"/>
    <w:basedOn w:val="Normal"/>
    <w:link w:val="FooterChar"/>
    <w:uiPriority w:val="99"/>
    <w:unhideWhenUsed/>
    <w:rsid w:val="00E35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DF6"/>
  </w:style>
  <w:style w:type="paragraph" w:styleId="ListParagraph">
    <w:name w:val="List Paragraph"/>
    <w:basedOn w:val="Normal"/>
    <w:uiPriority w:val="34"/>
    <w:qFormat/>
    <w:rsid w:val="00CF58AB"/>
    <w:pPr>
      <w:ind w:left="720"/>
      <w:contextualSpacing/>
    </w:pPr>
    <w:rPr>
      <w:rFonts w:asciiTheme="minorHAnsi" w:hAnsiTheme="minorHAnsi"/>
      <w:lang w:val="en-GB"/>
    </w:rPr>
  </w:style>
  <w:style w:type="table" w:styleId="TableGrid">
    <w:name w:val="Table Grid"/>
    <w:basedOn w:val="TableNormal"/>
    <w:uiPriority w:val="39"/>
    <w:rsid w:val="00CF5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54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Pamphilion</dc:creator>
  <cp:keywords/>
  <dc:description/>
  <cp:lastModifiedBy>Claire Siegel</cp:lastModifiedBy>
  <cp:revision>2</cp:revision>
  <dcterms:created xsi:type="dcterms:W3CDTF">2017-11-08T17:59:00Z</dcterms:created>
  <dcterms:modified xsi:type="dcterms:W3CDTF">2017-11-08T17:59:00Z</dcterms:modified>
</cp:coreProperties>
</file>