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w:t>
      </w:r>
      <w:r w:rsidR="00606186">
        <w:rPr>
          <w:rFonts w:eastAsia="Calibri" w:cs="Times New Roman"/>
          <w:b/>
          <w:noProof/>
          <w:color w:val="6699FF"/>
          <w:sz w:val="52"/>
          <w:szCs w:val="44"/>
          <w:lang w:eastAsia="en-GB"/>
        </w:rPr>
        <w:t>5</w:t>
      </w:r>
      <w:r w:rsidRPr="004C6BBB">
        <w:rPr>
          <w:rFonts w:eastAsia="Calibri" w:cs="Times New Roman"/>
          <w:b/>
          <w:noProof/>
          <w:color w:val="6699FF"/>
          <w:sz w:val="52"/>
          <w:szCs w:val="44"/>
          <w:lang w:eastAsia="en-GB"/>
        </w:rPr>
        <w:t xml:space="preserve">: ACTIVITY </w:t>
      </w:r>
      <w:r w:rsidR="00606186">
        <w:rPr>
          <w:rFonts w:eastAsia="Calibri" w:cs="Times New Roman"/>
          <w:b/>
          <w:noProof/>
          <w:color w:val="6699FF"/>
          <w:sz w:val="52"/>
          <w:szCs w:val="44"/>
          <w:lang w:eastAsia="en-GB"/>
        </w:rPr>
        <w:t>1</w:t>
      </w:r>
    </w:p>
    <w:p w:rsidR="00E31251" w:rsidRPr="004C6BBB" w:rsidRDefault="00867FDD"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Group</w:t>
      </w:r>
      <w:r w:rsidR="00E31251" w:rsidRPr="004C6BBB">
        <w:rPr>
          <w:rFonts w:eastAsia="Calibri" w:cs="Times New Roman"/>
          <w:b/>
          <w:noProof/>
          <w:color w:val="0072CE"/>
          <w:sz w:val="52"/>
          <w:szCs w:val="44"/>
          <w:lang w:eastAsia="en-GB"/>
        </w:rPr>
        <w:t xml:space="preserve"> Activity</w:t>
      </w:r>
    </w:p>
    <w:p w:rsidR="00E31251" w:rsidRDefault="00606186" w:rsidP="00E31251">
      <w:pPr>
        <w:pBdr>
          <w:bottom w:val="single" w:sz="12" w:space="1" w:color="FFCD00"/>
        </w:pBdr>
        <w:spacing w:after="0" w:line="240" w:lineRule="auto"/>
        <w:ind w:left="567" w:hanging="567"/>
        <w:outlineLvl w:val="1"/>
        <w:rPr>
          <w:rFonts w:eastAsia="Calibri" w:cs="Calibri Light"/>
          <w:sz w:val="24"/>
          <w:szCs w:val="24"/>
          <w:lang w:val="en-GB"/>
        </w:rPr>
      </w:pPr>
      <w:r w:rsidRPr="00606186">
        <w:rPr>
          <w:rFonts w:eastAsia="Calibri" w:cs="Times New Roman"/>
          <w:b/>
          <w:noProof/>
          <w:sz w:val="28"/>
          <w:szCs w:val="28"/>
          <w:lang w:eastAsia="en-GB"/>
        </w:rPr>
        <w:t>An integrated campaign for good</w:t>
      </w:r>
      <w:r w:rsidR="00A167A9" w:rsidRPr="00A167A9">
        <w:rPr>
          <w:rFonts w:eastAsia="Calibri" w:cs="Times New Roman"/>
          <w:b/>
          <w:noProof/>
          <w:sz w:val="28"/>
          <w:szCs w:val="28"/>
          <w:lang w:eastAsia="en-GB"/>
        </w:rPr>
        <w:t xml:space="preserve"> </w:t>
      </w:r>
    </w:p>
    <w:p w:rsidR="00606186" w:rsidRDefault="00606186" w:rsidP="00606186">
      <w:pPr>
        <w:rPr>
          <w:noProof/>
        </w:rPr>
      </w:pPr>
    </w:p>
    <w:p w:rsidR="00606186" w:rsidRPr="00606186" w:rsidRDefault="00606186" w:rsidP="00606186">
      <w:pPr>
        <w:rPr>
          <w:rFonts w:asciiTheme="majorHAnsi" w:hAnsiTheme="majorHAnsi" w:cstheme="majorHAnsi"/>
          <w:noProof/>
          <w:sz w:val="24"/>
          <w:szCs w:val="24"/>
        </w:rPr>
      </w:pPr>
      <w:r w:rsidRPr="00606186">
        <w:rPr>
          <w:rFonts w:asciiTheme="majorHAnsi" w:hAnsiTheme="majorHAnsi" w:cstheme="majorHAnsi"/>
          <w:noProof/>
          <w:sz w:val="24"/>
          <w:szCs w:val="24"/>
        </w:rPr>
        <w:t xml:space="preserve">The Orbis Flying Eye hospital has saved the sight of many thousands of people in some of the </w:t>
      </w:r>
      <w:r w:rsidRPr="00606186">
        <w:rPr>
          <w:rFonts w:asciiTheme="majorHAnsi" w:hAnsiTheme="majorHAnsi" w:cstheme="majorHAnsi"/>
          <w:noProof/>
          <w:sz w:val="24"/>
          <w:szCs w:val="24"/>
        </w:rPr>
        <w:t>hardest-to-reach and poorest</w:t>
      </w:r>
      <w:r w:rsidRPr="00606186">
        <w:rPr>
          <w:rFonts w:asciiTheme="majorHAnsi" w:hAnsiTheme="majorHAnsi" w:cstheme="majorHAnsi"/>
          <w:noProof/>
          <w:sz w:val="24"/>
          <w:szCs w:val="24"/>
        </w:rPr>
        <w:t xml:space="preserve"> areas of the world.</w:t>
      </w:r>
    </w:p>
    <w:p w:rsidR="00606186" w:rsidRPr="00606186" w:rsidRDefault="00606186" w:rsidP="00606186">
      <w:pPr>
        <w:rPr>
          <w:rFonts w:asciiTheme="majorHAnsi" w:hAnsiTheme="majorHAnsi" w:cstheme="majorHAnsi"/>
          <w:noProof/>
          <w:sz w:val="24"/>
          <w:szCs w:val="24"/>
        </w:rPr>
      </w:pPr>
      <w:r w:rsidRPr="00606186">
        <w:rPr>
          <w:rFonts w:asciiTheme="majorHAnsi" w:hAnsiTheme="majorHAnsi" w:cstheme="majorHAnsi"/>
          <w:noProof/>
          <w:sz w:val="24"/>
          <w:szCs w:val="24"/>
        </w:rPr>
        <w:t>Before Orbis, a simple cataract problem could mean effective blindness for the rest of the afflicted person’s life, even though a relatively simple 30 minute procedure could completely reverse the condition.</w:t>
      </w:r>
    </w:p>
    <w:p w:rsidR="00606186" w:rsidRPr="00606186" w:rsidRDefault="00606186" w:rsidP="00606186">
      <w:pPr>
        <w:rPr>
          <w:rFonts w:asciiTheme="majorHAnsi" w:hAnsiTheme="majorHAnsi" w:cstheme="majorHAnsi"/>
          <w:noProof/>
          <w:sz w:val="24"/>
          <w:szCs w:val="24"/>
        </w:rPr>
      </w:pPr>
      <w:r w:rsidRPr="00606186">
        <w:rPr>
          <w:rFonts w:asciiTheme="majorHAnsi" w:hAnsiTheme="majorHAnsi" w:cstheme="majorHAnsi"/>
          <w:noProof/>
          <w:sz w:val="24"/>
          <w:szCs w:val="24"/>
        </w:rPr>
        <w:t>Today the Orbis Flying Eye Hospital doesn’t just take these solutions to the regions that lack these facilities, it also acts as a teaching hospital for opthalmic training, creating local practitioners who can contuniue with the work.</w:t>
      </w:r>
    </w:p>
    <w:p w:rsidR="00606186" w:rsidRPr="00606186" w:rsidRDefault="00606186" w:rsidP="00606186">
      <w:pPr>
        <w:rPr>
          <w:rFonts w:asciiTheme="majorHAnsi" w:hAnsiTheme="majorHAnsi" w:cstheme="majorHAnsi"/>
          <w:noProof/>
          <w:sz w:val="24"/>
          <w:szCs w:val="24"/>
        </w:rPr>
      </w:pPr>
      <w:r w:rsidRPr="00606186">
        <w:rPr>
          <w:rFonts w:asciiTheme="majorHAnsi" w:hAnsiTheme="majorHAnsi" w:cstheme="majorHAnsi"/>
          <w:noProof/>
          <w:sz w:val="24"/>
          <w:szCs w:val="24"/>
        </w:rPr>
        <w:t xml:space="preserve">The third sector, the not for profit and charities sector, is already a very competitive ‘industry’ to win the attention of those who might donate. </w:t>
      </w:r>
    </w:p>
    <w:p w:rsidR="00606186" w:rsidRPr="00606186" w:rsidRDefault="00606186" w:rsidP="00606186">
      <w:pPr>
        <w:rPr>
          <w:rFonts w:asciiTheme="majorHAnsi" w:hAnsiTheme="majorHAnsi" w:cstheme="majorHAnsi"/>
          <w:b/>
          <w:noProof/>
          <w:sz w:val="24"/>
          <w:szCs w:val="24"/>
        </w:rPr>
      </w:pPr>
      <w:r w:rsidRPr="00606186">
        <w:rPr>
          <w:rFonts w:asciiTheme="majorHAnsi" w:hAnsiTheme="majorHAnsi" w:cstheme="majorHAnsi"/>
          <w:b/>
          <w:noProof/>
          <w:sz w:val="24"/>
          <w:szCs w:val="24"/>
        </w:rPr>
        <w:t>Your challenge</w:t>
      </w:r>
    </w:p>
    <w:p w:rsidR="00606186" w:rsidRPr="00606186" w:rsidRDefault="00606186" w:rsidP="00606186">
      <w:pPr>
        <w:rPr>
          <w:rFonts w:asciiTheme="majorHAnsi" w:hAnsiTheme="majorHAnsi" w:cstheme="majorHAnsi"/>
          <w:sz w:val="24"/>
          <w:szCs w:val="24"/>
        </w:rPr>
      </w:pPr>
      <w:proofErr w:type="spellStart"/>
      <w:r w:rsidRPr="00606186">
        <w:rPr>
          <w:rFonts w:asciiTheme="majorHAnsi" w:hAnsiTheme="majorHAnsi" w:cstheme="majorHAnsi"/>
          <w:sz w:val="24"/>
          <w:szCs w:val="24"/>
        </w:rPr>
        <w:t>Orbis</w:t>
      </w:r>
      <w:proofErr w:type="spellEnd"/>
      <w:r w:rsidRPr="00606186">
        <w:rPr>
          <w:rFonts w:asciiTheme="majorHAnsi" w:hAnsiTheme="majorHAnsi" w:cstheme="majorHAnsi"/>
          <w:sz w:val="24"/>
          <w:szCs w:val="24"/>
        </w:rPr>
        <w:t xml:space="preserve"> needs to raise more money to continue their work and have come to you as marketing communications consultants to develop an integrated marketing campaign that will ‘get to the hearts, minds and bank accounts of the western audience</w:t>
      </w:r>
      <w:r>
        <w:rPr>
          <w:rFonts w:asciiTheme="majorHAnsi" w:hAnsiTheme="majorHAnsi" w:cstheme="majorHAnsi"/>
          <w:sz w:val="24"/>
          <w:szCs w:val="24"/>
        </w:rPr>
        <w:t>’</w:t>
      </w:r>
      <w:r w:rsidRPr="00606186">
        <w:rPr>
          <w:rFonts w:asciiTheme="majorHAnsi" w:hAnsiTheme="majorHAnsi" w:cstheme="majorHAnsi"/>
          <w:sz w:val="24"/>
          <w:szCs w:val="24"/>
        </w:rPr>
        <w:t xml:space="preserve">. </w:t>
      </w:r>
    </w:p>
    <w:p w:rsidR="00606186" w:rsidRPr="00606186" w:rsidRDefault="00606186" w:rsidP="00606186">
      <w:pPr>
        <w:rPr>
          <w:rFonts w:asciiTheme="majorHAnsi" w:hAnsiTheme="majorHAnsi" w:cstheme="majorHAnsi"/>
          <w:sz w:val="24"/>
          <w:szCs w:val="24"/>
        </w:rPr>
      </w:pPr>
      <w:r w:rsidRPr="00606186">
        <w:rPr>
          <w:rFonts w:asciiTheme="majorHAnsi" w:hAnsiTheme="majorHAnsi" w:cstheme="majorHAnsi"/>
          <w:sz w:val="24"/>
          <w:szCs w:val="24"/>
        </w:rPr>
        <w:t xml:space="preserve">We know that a major disaster can stimulate giving; we also know that TV events such as </w:t>
      </w:r>
      <w:proofErr w:type="spellStart"/>
      <w:r w:rsidRPr="00606186">
        <w:rPr>
          <w:rFonts w:asciiTheme="majorHAnsi" w:hAnsiTheme="majorHAnsi" w:cstheme="majorHAnsi"/>
          <w:sz w:val="24"/>
          <w:szCs w:val="24"/>
        </w:rPr>
        <w:t>Movember</w:t>
      </w:r>
      <w:proofErr w:type="spellEnd"/>
      <w:r w:rsidRPr="00606186">
        <w:rPr>
          <w:rFonts w:asciiTheme="majorHAnsi" w:hAnsiTheme="majorHAnsi" w:cstheme="majorHAnsi"/>
          <w:sz w:val="24"/>
          <w:szCs w:val="24"/>
        </w:rPr>
        <w:t xml:space="preserve"> and Race for Life generate millions of dollars. But what about specialist charities like </w:t>
      </w:r>
      <w:proofErr w:type="spellStart"/>
      <w:r w:rsidRPr="00606186">
        <w:rPr>
          <w:rFonts w:asciiTheme="majorHAnsi" w:hAnsiTheme="majorHAnsi" w:cstheme="majorHAnsi"/>
          <w:sz w:val="24"/>
          <w:szCs w:val="24"/>
        </w:rPr>
        <w:t>Orbis</w:t>
      </w:r>
      <w:proofErr w:type="spellEnd"/>
      <w:r w:rsidRPr="00606186">
        <w:rPr>
          <w:rFonts w:asciiTheme="majorHAnsi" w:hAnsiTheme="majorHAnsi" w:cstheme="majorHAnsi"/>
          <w:sz w:val="24"/>
          <w:szCs w:val="24"/>
        </w:rPr>
        <w:t xml:space="preserve"> who need a steady stream of donation income?</w:t>
      </w:r>
    </w:p>
    <w:p w:rsidR="00606186" w:rsidRPr="00606186" w:rsidRDefault="00606186" w:rsidP="00606186">
      <w:pPr>
        <w:rPr>
          <w:rFonts w:asciiTheme="majorHAnsi" w:hAnsiTheme="majorHAnsi" w:cstheme="majorHAnsi"/>
          <w:sz w:val="24"/>
          <w:szCs w:val="24"/>
        </w:rPr>
      </w:pPr>
      <w:r w:rsidRPr="00606186">
        <w:rPr>
          <w:rFonts w:asciiTheme="majorHAnsi" w:hAnsiTheme="majorHAnsi" w:cstheme="majorHAnsi"/>
          <w:sz w:val="24"/>
          <w:szCs w:val="24"/>
        </w:rPr>
        <w:t>We also know that it is the 45+ year old consumer segment that is most likely to donate regularly to a charity.</w:t>
      </w:r>
    </w:p>
    <w:p w:rsidR="00606186" w:rsidRPr="00606186" w:rsidRDefault="00606186" w:rsidP="00606186">
      <w:pPr>
        <w:pStyle w:val="ListParagraph"/>
        <w:numPr>
          <w:ilvl w:val="0"/>
          <w:numId w:val="29"/>
        </w:numPr>
        <w:spacing w:after="160" w:line="259" w:lineRule="auto"/>
        <w:rPr>
          <w:rFonts w:asciiTheme="majorHAnsi" w:hAnsiTheme="majorHAnsi" w:cstheme="majorHAnsi"/>
          <w:sz w:val="24"/>
          <w:szCs w:val="24"/>
        </w:rPr>
      </w:pPr>
      <w:r w:rsidRPr="00606186">
        <w:rPr>
          <w:rFonts w:asciiTheme="majorHAnsi" w:hAnsiTheme="majorHAnsi" w:cstheme="majorHAnsi"/>
          <w:sz w:val="24"/>
          <w:szCs w:val="24"/>
        </w:rPr>
        <w:t>Look online for insights into ‘giving’ preferences and identify a suitable target audience that would be the focus for a future IMC campaign.</w:t>
      </w:r>
    </w:p>
    <w:p w:rsidR="00606186" w:rsidRPr="00606186" w:rsidRDefault="00606186" w:rsidP="00606186">
      <w:pPr>
        <w:pStyle w:val="ListParagraph"/>
        <w:numPr>
          <w:ilvl w:val="0"/>
          <w:numId w:val="29"/>
        </w:numPr>
        <w:spacing w:after="160" w:line="259" w:lineRule="auto"/>
        <w:rPr>
          <w:rFonts w:asciiTheme="majorHAnsi" w:hAnsiTheme="majorHAnsi" w:cstheme="majorHAnsi"/>
          <w:sz w:val="24"/>
          <w:szCs w:val="24"/>
        </w:rPr>
      </w:pPr>
      <w:r w:rsidRPr="00606186">
        <w:rPr>
          <w:rFonts w:asciiTheme="majorHAnsi" w:hAnsiTheme="majorHAnsi" w:cstheme="majorHAnsi"/>
          <w:sz w:val="24"/>
          <w:szCs w:val="24"/>
        </w:rPr>
        <w:t xml:space="preserve">Consider what type of media channel mix would be suitable to take the story of </w:t>
      </w:r>
      <w:proofErr w:type="spellStart"/>
      <w:r w:rsidRPr="00606186">
        <w:rPr>
          <w:rFonts w:asciiTheme="majorHAnsi" w:hAnsiTheme="majorHAnsi" w:cstheme="majorHAnsi"/>
          <w:sz w:val="24"/>
          <w:szCs w:val="24"/>
        </w:rPr>
        <w:t>Orbis</w:t>
      </w:r>
      <w:proofErr w:type="spellEnd"/>
      <w:r w:rsidRPr="00606186">
        <w:rPr>
          <w:rFonts w:asciiTheme="majorHAnsi" w:hAnsiTheme="majorHAnsi" w:cstheme="majorHAnsi"/>
          <w:sz w:val="24"/>
          <w:szCs w:val="24"/>
        </w:rPr>
        <w:t xml:space="preserve"> to potential donors and persuade them to donate on a regular basis; not just as a one-off gift.</w:t>
      </w:r>
    </w:p>
    <w:p w:rsidR="00606186" w:rsidRPr="00606186" w:rsidRDefault="00606186" w:rsidP="00606186">
      <w:pPr>
        <w:rPr>
          <w:rFonts w:asciiTheme="majorHAnsi" w:hAnsiTheme="majorHAnsi" w:cstheme="majorHAnsi"/>
          <w:b/>
          <w:sz w:val="24"/>
          <w:szCs w:val="24"/>
        </w:rPr>
      </w:pPr>
      <w:r w:rsidRPr="00606186">
        <w:rPr>
          <w:rFonts w:asciiTheme="majorHAnsi" w:hAnsiTheme="majorHAnsi" w:cstheme="majorHAnsi"/>
          <w:b/>
          <w:sz w:val="24"/>
          <w:szCs w:val="24"/>
        </w:rPr>
        <w:t xml:space="preserve">Working in small groups of three or four, create a presentation of no more than 4 slides to present to the </w:t>
      </w:r>
      <w:r>
        <w:rPr>
          <w:rFonts w:asciiTheme="majorHAnsi" w:hAnsiTheme="majorHAnsi" w:cstheme="majorHAnsi"/>
          <w:b/>
          <w:sz w:val="24"/>
          <w:szCs w:val="24"/>
        </w:rPr>
        <w:t>groups</w:t>
      </w:r>
      <w:r w:rsidRPr="00606186">
        <w:rPr>
          <w:rFonts w:asciiTheme="majorHAnsi" w:hAnsiTheme="majorHAnsi" w:cstheme="majorHAnsi"/>
          <w:b/>
          <w:sz w:val="24"/>
          <w:szCs w:val="24"/>
        </w:rPr>
        <w:t xml:space="preserve"> to give and gather feedback</w:t>
      </w:r>
      <w:r>
        <w:rPr>
          <w:rFonts w:asciiTheme="majorHAnsi" w:hAnsiTheme="majorHAnsi" w:cstheme="majorHAnsi"/>
          <w:b/>
          <w:sz w:val="24"/>
          <w:szCs w:val="24"/>
        </w:rPr>
        <w:t>.</w:t>
      </w:r>
    </w:p>
    <w:p w:rsidR="00D262F4" w:rsidRPr="00606186" w:rsidRDefault="00D262F4" w:rsidP="00606186">
      <w:pPr>
        <w:rPr>
          <w:rFonts w:asciiTheme="majorHAnsi" w:hAnsiTheme="majorHAnsi" w:cstheme="majorHAnsi"/>
          <w:sz w:val="24"/>
          <w:szCs w:val="24"/>
        </w:rPr>
      </w:pPr>
      <w:bookmarkStart w:id="0" w:name="_GoBack"/>
      <w:bookmarkEnd w:id="0"/>
    </w:p>
    <w:sectPr w:rsidR="00D262F4" w:rsidRPr="00606186"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23" w:rsidRDefault="00065323" w:rsidP="00B71E51">
      <w:pPr>
        <w:spacing w:after="0" w:line="240" w:lineRule="auto"/>
      </w:pPr>
      <w:r>
        <w:separator/>
      </w:r>
    </w:p>
  </w:endnote>
  <w:endnote w:type="continuationSeparator" w:id="0">
    <w:p w:rsidR="00065323" w:rsidRDefault="00065323"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 xml:space="preserve">Element </w:t>
    </w:r>
    <w:r w:rsidR="00606186">
      <w:t>5</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23" w:rsidRDefault="00065323" w:rsidP="00B71E51">
      <w:pPr>
        <w:spacing w:after="0" w:line="240" w:lineRule="auto"/>
      </w:pPr>
      <w:r>
        <w:separator/>
      </w:r>
    </w:p>
  </w:footnote>
  <w:footnote w:type="continuationSeparator" w:id="0">
    <w:p w:rsidR="00065323" w:rsidRDefault="00065323"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EBA"/>
    <w:multiLevelType w:val="hybridMultilevel"/>
    <w:tmpl w:val="F5F2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3EC3"/>
    <w:multiLevelType w:val="hybridMultilevel"/>
    <w:tmpl w:val="59103E96"/>
    <w:lvl w:ilvl="0" w:tplc="7F6A8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F70AB"/>
    <w:multiLevelType w:val="hybridMultilevel"/>
    <w:tmpl w:val="367E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A62E5"/>
    <w:multiLevelType w:val="hybridMultilevel"/>
    <w:tmpl w:val="5B6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82B93"/>
    <w:multiLevelType w:val="hybridMultilevel"/>
    <w:tmpl w:val="A23C4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DA6EA8"/>
    <w:multiLevelType w:val="hybridMultilevel"/>
    <w:tmpl w:val="E59C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509B2"/>
    <w:multiLevelType w:val="hybridMultilevel"/>
    <w:tmpl w:val="375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816A8"/>
    <w:multiLevelType w:val="hybridMultilevel"/>
    <w:tmpl w:val="D89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9"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A45659"/>
    <w:multiLevelType w:val="hybridMultilevel"/>
    <w:tmpl w:val="C5D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C76B9"/>
    <w:multiLevelType w:val="hybridMultilevel"/>
    <w:tmpl w:val="D9728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10F66"/>
    <w:multiLevelType w:val="hybridMultilevel"/>
    <w:tmpl w:val="D4D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14374"/>
    <w:multiLevelType w:val="hybridMultilevel"/>
    <w:tmpl w:val="D13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40E30"/>
    <w:multiLevelType w:val="hybridMultilevel"/>
    <w:tmpl w:val="E4F66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1"/>
  </w:num>
  <w:num w:numId="4">
    <w:abstractNumId w:val="21"/>
  </w:num>
  <w:num w:numId="5">
    <w:abstractNumId w:val="16"/>
  </w:num>
  <w:num w:numId="6">
    <w:abstractNumId w:val="5"/>
  </w:num>
  <w:num w:numId="7">
    <w:abstractNumId w:val="17"/>
  </w:num>
  <w:num w:numId="8">
    <w:abstractNumId w:val="15"/>
  </w:num>
  <w:num w:numId="9">
    <w:abstractNumId w:val="9"/>
  </w:num>
  <w:num w:numId="10">
    <w:abstractNumId w:val="6"/>
  </w:num>
  <w:num w:numId="11">
    <w:abstractNumId w:val="3"/>
  </w:num>
  <w:num w:numId="12">
    <w:abstractNumId w:val="19"/>
  </w:num>
  <w:num w:numId="13">
    <w:abstractNumId w:val="22"/>
  </w:num>
  <w:num w:numId="14">
    <w:abstractNumId w:val="13"/>
  </w:num>
  <w:num w:numId="15">
    <w:abstractNumId w:val="4"/>
  </w:num>
  <w:num w:numId="16">
    <w:abstractNumId w:val="10"/>
  </w:num>
  <w:num w:numId="17">
    <w:abstractNumId w:val="14"/>
  </w:num>
  <w:num w:numId="18">
    <w:abstractNumId w:val="24"/>
  </w:num>
  <w:num w:numId="19">
    <w:abstractNumId w:val="12"/>
  </w:num>
  <w:num w:numId="20">
    <w:abstractNumId w:val="28"/>
  </w:num>
  <w:num w:numId="21">
    <w:abstractNumId w:val="20"/>
  </w:num>
  <w:num w:numId="22">
    <w:abstractNumId w:val="25"/>
  </w:num>
  <w:num w:numId="23">
    <w:abstractNumId w:val="27"/>
  </w:num>
  <w:num w:numId="24">
    <w:abstractNumId w:val="26"/>
  </w:num>
  <w:num w:numId="25">
    <w:abstractNumId w:val="23"/>
  </w:num>
  <w:num w:numId="26">
    <w:abstractNumId w:val="11"/>
  </w:num>
  <w:num w:numId="27">
    <w:abstractNumId w:val="0"/>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63C88"/>
    <w:rsid w:val="00065323"/>
    <w:rsid w:val="00093154"/>
    <w:rsid w:val="000B0914"/>
    <w:rsid w:val="000D0960"/>
    <w:rsid w:val="000D57D1"/>
    <w:rsid w:val="000D5FE2"/>
    <w:rsid w:val="00101664"/>
    <w:rsid w:val="0011769C"/>
    <w:rsid w:val="00126B8C"/>
    <w:rsid w:val="0015435E"/>
    <w:rsid w:val="00175B3D"/>
    <w:rsid w:val="00186995"/>
    <w:rsid w:val="00192F2C"/>
    <w:rsid w:val="001E21D2"/>
    <w:rsid w:val="002239C4"/>
    <w:rsid w:val="00254090"/>
    <w:rsid w:val="00267664"/>
    <w:rsid w:val="002842ED"/>
    <w:rsid w:val="002B338A"/>
    <w:rsid w:val="002D148C"/>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06186"/>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23B07"/>
    <w:rsid w:val="00824911"/>
    <w:rsid w:val="00834A9C"/>
    <w:rsid w:val="00834D05"/>
    <w:rsid w:val="00835A42"/>
    <w:rsid w:val="008372E1"/>
    <w:rsid w:val="00867FDD"/>
    <w:rsid w:val="00870971"/>
    <w:rsid w:val="008850EF"/>
    <w:rsid w:val="00896A42"/>
    <w:rsid w:val="00897757"/>
    <w:rsid w:val="008A74A5"/>
    <w:rsid w:val="008A7A2A"/>
    <w:rsid w:val="008B2C17"/>
    <w:rsid w:val="008E3BC1"/>
    <w:rsid w:val="00914331"/>
    <w:rsid w:val="00951C0E"/>
    <w:rsid w:val="00985888"/>
    <w:rsid w:val="009C4D06"/>
    <w:rsid w:val="009C50DE"/>
    <w:rsid w:val="009D26FA"/>
    <w:rsid w:val="009E1403"/>
    <w:rsid w:val="009E234D"/>
    <w:rsid w:val="00A167A9"/>
    <w:rsid w:val="00A34A67"/>
    <w:rsid w:val="00A376FC"/>
    <w:rsid w:val="00A434DA"/>
    <w:rsid w:val="00A53B64"/>
    <w:rsid w:val="00A66CF0"/>
    <w:rsid w:val="00AB61C9"/>
    <w:rsid w:val="00AC4A11"/>
    <w:rsid w:val="00AD08C6"/>
    <w:rsid w:val="00AF694F"/>
    <w:rsid w:val="00B004C4"/>
    <w:rsid w:val="00B11D0F"/>
    <w:rsid w:val="00B12D87"/>
    <w:rsid w:val="00B14A88"/>
    <w:rsid w:val="00B216E5"/>
    <w:rsid w:val="00B3002A"/>
    <w:rsid w:val="00B63ADD"/>
    <w:rsid w:val="00B71E51"/>
    <w:rsid w:val="00B82322"/>
    <w:rsid w:val="00B97F27"/>
    <w:rsid w:val="00BA6E61"/>
    <w:rsid w:val="00BD2EB2"/>
    <w:rsid w:val="00BE4553"/>
    <w:rsid w:val="00C058E4"/>
    <w:rsid w:val="00C15048"/>
    <w:rsid w:val="00C344A2"/>
    <w:rsid w:val="00C47E62"/>
    <w:rsid w:val="00C53769"/>
    <w:rsid w:val="00C66271"/>
    <w:rsid w:val="00C67769"/>
    <w:rsid w:val="00C94B99"/>
    <w:rsid w:val="00CD2692"/>
    <w:rsid w:val="00CE6643"/>
    <w:rsid w:val="00CF6525"/>
    <w:rsid w:val="00D11ECF"/>
    <w:rsid w:val="00D142C3"/>
    <w:rsid w:val="00D149D0"/>
    <w:rsid w:val="00D250C6"/>
    <w:rsid w:val="00D262F4"/>
    <w:rsid w:val="00D30207"/>
    <w:rsid w:val="00D32EAF"/>
    <w:rsid w:val="00D35C39"/>
    <w:rsid w:val="00D40F23"/>
    <w:rsid w:val="00D50427"/>
    <w:rsid w:val="00D54CCE"/>
    <w:rsid w:val="00D56269"/>
    <w:rsid w:val="00D659DA"/>
    <w:rsid w:val="00D873BE"/>
    <w:rsid w:val="00D94199"/>
    <w:rsid w:val="00DA6D78"/>
    <w:rsid w:val="00DB7462"/>
    <w:rsid w:val="00DC5C9A"/>
    <w:rsid w:val="00DF132C"/>
    <w:rsid w:val="00DF2121"/>
    <w:rsid w:val="00DF2848"/>
    <w:rsid w:val="00DF3F4A"/>
    <w:rsid w:val="00E220CC"/>
    <w:rsid w:val="00E31251"/>
    <w:rsid w:val="00E326C0"/>
    <w:rsid w:val="00E4419D"/>
    <w:rsid w:val="00E6098C"/>
    <w:rsid w:val="00EB5212"/>
    <w:rsid w:val="00ED68D5"/>
    <w:rsid w:val="00EE0E69"/>
    <w:rsid w:val="00F109FC"/>
    <w:rsid w:val="00F277D4"/>
    <w:rsid w:val="00F42816"/>
    <w:rsid w:val="00F46D59"/>
    <w:rsid w:val="00F51907"/>
    <w:rsid w:val="00F74460"/>
    <w:rsid w:val="00FA2F0B"/>
    <w:rsid w:val="00FA4230"/>
    <w:rsid w:val="00FB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customStyle="1" w:styleId="Casestudytitle">
    <w:name w:val="Case study: title"/>
    <w:basedOn w:val="Normal"/>
    <w:next w:val="Normal"/>
    <w:qFormat/>
    <w:rsid w:val="00E6098C"/>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numberedlist">
    <w:name w:val="Case study: numbered list"/>
    <w:basedOn w:val="Normal"/>
    <w:qFormat/>
    <w:rsid w:val="00E6098C"/>
    <w:pPr>
      <w:widowControl w:val="0"/>
      <w:numPr>
        <w:numId w:val="12"/>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character" w:styleId="Hyperlink">
    <w:name w:val="Hyperlink"/>
    <w:basedOn w:val="DefaultParagraphFont"/>
    <w:uiPriority w:val="99"/>
    <w:unhideWhenUsed/>
    <w:rsid w:val="00154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2017-11-21T18:09:00Z</dcterms:created>
  <dcterms:modified xsi:type="dcterms:W3CDTF">2017-11-21T18:09:00Z</dcterms:modified>
</cp:coreProperties>
</file>